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0F33" w:rsidRDefault="00B85C96">
      <w:r>
        <w:rPr>
          <w:noProof/>
          <w:lang w:val="ru-RU"/>
        </w:rPr>
        <w:drawing>
          <wp:inline distT="114300" distB="114300" distL="114300" distR="114300">
            <wp:extent cx="1385888" cy="1385888"/>
            <wp:effectExtent l="0" t="0" r="0" b="0"/>
            <wp:docPr id="1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85888" cy="138588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t xml:space="preserve">                </w:t>
      </w:r>
      <w:r>
        <w:rPr>
          <w:noProof/>
          <w:lang w:val="ru-RU"/>
        </w:rPr>
        <w:drawing>
          <wp:inline distT="114300" distB="114300" distL="114300" distR="114300">
            <wp:extent cx="1281113" cy="1090309"/>
            <wp:effectExtent l="0" t="0" r="0" b="0"/>
            <wp:docPr id="2" name="image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81113" cy="109030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t xml:space="preserve">         </w:t>
      </w:r>
      <w:r>
        <w:rPr>
          <w:noProof/>
          <w:lang w:val="ru-RU"/>
        </w:rPr>
        <w:drawing>
          <wp:inline distT="114300" distB="114300" distL="114300" distR="114300">
            <wp:extent cx="1630640" cy="1081088"/>
            <wp:effectExtent l="0" t="0" r="0" b="0"/>
            <wp:docPr id="8" name="image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30640" cy="108108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D80F33" w:rsidRDefault="00B85C96">
      <w:pPr>
        <w:spacing w:before="24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В России стартует Всероссийская акция «Неделя ГТО»</w:t>
      </w:r>
      <w:r>
        <w:rPr>
          <w:rFonts w:ascii="Times New Roman" w:eastAsia="Times New Roman" w:hAnsi="Times New Roman" w:cs="Times New Roman"/>
          <w:b/>
          <w:noProof/>
          <w:sz w:val="28"/>
          <w:szCs w:val="28"/>
          <w:lang w:val="ru-RU"/>
        </w:rPr>
        <w:drawing>
          <wp:inline distT="114300" distB="114300" distL="114300" distR="114300">
            <wp:extent cx="5731200" cy="12700"/>
            <wp:effectExtent l="0" t="0" r="0" b="0"/>
            <wp:docPr id="5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2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D80F33" w:rsidRDefault="00B85C96" w:rsidP="00B85C96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7 декабря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Минспорт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России и АНО «Национальные приоритеты» запустили Всероссийскую акцию «Неделя ГТО» в рамках </w:t>
      </w:r>
      <w:r>
        <w:rPr>
          <w:rFonts w:ascii="Times New Roman" w:eastAsia="Times New Roman" w:hAnsi="Times New Roman" w:cs="Times New Roman"/>
          <w:sz w:val="24"/>
          <w:szCs w:val="24"/>
        </w:rPr>
        <w:t>федерального проекта «Спорт - норма жизни» нацпроекта «Демография».</w:t>
      </w:r>
    </w:p>
    <w:p w:rsidR="00B85C96" w:rsidRDefault="00B85C96" w:rsidP="00B85C96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80F33" w:rsidRDefault="00B85C96" w:rsidP="00B85C96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Акция нацелена рассказать о строящихся в регионах России площадках ГТО, где к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аждый желающий может заниматься спортом, сделав его нормой и частью своей повседневной жизни. Данная акция - еще одна возможность информировать жителей страны о выполнении нормативов ГТО и напомнить о пользе физической активности. </w:t>
      </w:r>
    </w:p>
    <w:p w:rsidR="00B85C96" w:rsidRDefault="00B85C96" w:rsidP="00B85C96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80F33" w:rsidRDefault="00B85C96" w:rsidP="00B85C96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рамках акции «Неделя Г</w:t>
      </w:r>
      <w:r>
        <w:rPr>
          <w:rFonts w:ascii="Times New Roman" w:eastAsia="Times New Roman" w:hAnsi="Times New Roman" w:cs="Times New Roman"/>
          <w:sz w:val="24"/>
          <w:szCs w:val="24"/>
        </w:rPr>
        <w:t>ТО» каждый желающий может бросить себе вызов, выполнить норматив ГТО и стать мастером того или иного упражнения. Чтобы стать мастером отжиманий, подтягиваний, бега, скандинавской ходьбы и других упражнений, любителям спорта нужно опубликовать видео или фот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 в социальных сетях с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хештегом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#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неделяГТО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B85C96" w:rsidRDefault="00B85C96" w:rsidP="00B85C96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80F33" w:rsidRDefault="00B85C96" w:rsidP="00B85C96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Специально для мастеров упражнений разработаны карточки, которые можно размещать на своей странице и делиться историями успеха выполнения испытаний комплекса ГТО, отправлять друзьям. </w:t>
      </w:r>
    </w:p>
    <w:p w:rsidR="00B85C96" w:rsidRDefault="00B85C96" w:rsidP="00B85C96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80F33" w:rsidRDefault="00B85C96" w:rsidP="00B85C96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Пять самых активных участни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ков получат подарки с символикой федерального проекта «Спорт - норма жизни» нацпроекта «Демография». Найти и скачать карточки можно на официальном портале федерального проекта «Спорт-норма жизни»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norma.sport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или в социальных сетях национальных проектов Рос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сии. </w:t>
      </w:r>
    </w:p>
    <w:p w:rsidR="00B85C96" w:rsidRDefault="00B85C96" w:rsidP="00B85C96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80F33" w:rsidRDefault="00B85C96" w:rsidP="00B85C96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Кроме того, в мессенджерах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Telegram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Viber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Whats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App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) можно будет найти тематический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стикерпак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 талисманами ГТО, а также в социальной сети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Facebook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сторонники активного и здорового образа жизни смогут присоединиться к движе</w:t>
      </w:r>
      <w:r>
        <w:rPr>
          <w:rFonts w:ascii="Times New Roman" w:eastAsia="Times New Roman" w:hAnsi="Times New Roman" w:cs="Times New Roman"/>
          <w:sz w:val="24"/>
          <w:szCs w:val="24"/>
        </w:rPr>
        <w:t>нию ГТО и опубликовать на своей странице фото с использованием специальной рамки.</w:t>
      </w:r>
    </w:p>
    <w:p w:rsidR="00B85C96" w:rsidRDefault="00B85C96" w:rsidP="00B85C96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80F33" w:rsidRDefault="00B85C96" w:rsidP="00B85C96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ru-RU"/>
        </w:rPr>
        <w:drawing>
          <wp:inline distT="114300" distB="114300" distL="114300" distR="114300">
            <wp:extent cx="1557338" cy="1557338"/>
            <wp:effectExtent l="0" t="0" r="0" b="0"/>
            <wp:docPr id="6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57338" cy="155733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  <w:lang w:val="ru-RU"/>
        </w:rPr>
        <w:drawing>
          <wp:inline distT="114300" distB="114300" distL="114300" distR="114300">
            <wp:extent cx="1567886" cy="1567886"/>
            <wp:effectExtent l="0" t="0" r="0" b="0"/>
            <wp:docPr id="3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67886" cy="156788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  <w:lang w:val="ru-RU"/>
        </w:rPr>
        <w:drawing>
          <wp:inline distT="114300" distB="114300" distL="114300" distR="114300">
            <wp:extent cx="1577411" cy="1577411"/>
            <wp:effectExtent l="0" t="0" r="0" b="0"/>
            <wp:docPr id="7" name="image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77411" cy="157741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D80F33" w:rsidRDefault="00B85C96" w:rsidP="00B85C96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В рамках акции в регионах будут устанавливаться информационные стенды </w:t>
      </w:r>
      <w:r>
        <w:rPr>
          <w:rFonts w:ascii="Times New Roman" w:eastAsia="Times New Roman" w:hAnsi="Times New Roman" w:cs="Times New Roman"/>
          <w:sz w:val="24"/>
          <w:szCs w:val="24"/>
        </w:rPr>
        <w:t>с комплексом упражнений, который направлен на подготовку к успешному выполнению нормат</w:t>
      </w:r>
      <w:r>
        <w:rPr>
          <w:rFonts w:ascii="Times New Roman" w:eastAsia="Times New Roman" w:hAnsi="Times New Roman" w:cs="Times New Roman"/>
          <w:sz w:val="24"/>
          <w:szCs w:val="24"/>
        </w:rPr>
        <w:t>ивов ГТО. Стенды помогут идентифицировать площадки, которые построены в рамках реализации федерального проекта «Спорт – норма жизни» нацпроекта «Демография». На площадках ГТО каждый желающий сможет заниматься физической культурой и спортом, сделав его норм</w:t>
      </w:r>
      <w:r>
        <w:rPr>
          <w:rFonts w:ascii="Times New Roman" w:eastAsia="Times New Roman" w:hAnsi="Times New Roman" w:cs="Times New Roman"/>
          <w:sz w:val="24"/>
          <w:szCs w:val="24"/>
        </w:rPr>
        <w:t>ой и частью своей повседневной жизни.</w:t>
      </w:r>
    </w:p>
    <w:p w:rsidR="00B85C96" w:rsidRDefault="00B85C96" w:rsidP="00B85C96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80F33" w:rsidRDefault="00B85C96" w:rsidP="00B85C96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Новый взгляд на ГТО, другие подходы к форматам организации сдачи этих нормативов, надеюсь, станет катализатором для нового спортивного тренда. Все мероприятия проекта «Спорт – норма жизни» направлены на расширение воз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можностей заниматься физической культурой и вести здоровый, подвижный образ жизни. За первый год реализации проекта в регионах оборудовано около 800 малых спортивных площадок ГТО и 35 физкультурно-оздоровительных комплексов открытого типа. В 2020 году пост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авлены комплекты оборудования для создания 372 спортивных площадок и 40 физкультурно-оздоровительных комплексов открытого типа»,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- сообщила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генеральный директор АНО «Национальные приоритеты» София Малявина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85C96" w:rsidRDefault="00B85C96" w:rsidP="00B85C96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80F33" w:rsidRDefault="00B85C96" w:rsidP="00B85C96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 период акции «Неделя ГТО» в социальных сетях национальных проектов России ежедневно будут публиковаться мини-интервью с послами ГТО. Своими спортивными секретами поделятся Светлана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Журова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Светлана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Болдыкова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Ирек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Зиннуров, Андрей Ким,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Даци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Дациев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 Андр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ей Сироткин.  </w:t>
      </w:r>
    </w:p>
    <w:p w:rsidR="00B85C96" w:rsidRDefault="00B85C96" w:rsidP="00B85C96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80F33" w:rsidRDefault="00B85C96" w:rsidP="00B85C96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Финалом Всероссийской акции «Неделя ГТО» станет Фестиваль чемпионов комплекса ГТО «Игры ГТО», который пройдет впервые в новой соревновательной форме и откроет череду событий, приуроченных к 90-летию создания Всесоюзного комплекса ГТО (СССР).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85C96" w:rsidRDefault="00B85C96" w:rsidP="00B85C96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80F33" w:rsidRDefault="00B85C96" w:rsidP="00B85C96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Фестиваль соберет команды из 32 регионов страны, в которые войдут сильнейшие физкультурники-любители, способные выполнять нормативы ГТО с максимальным результатом. </w:t>
      </w:r>
    </w:p>
    <w:p w:rsidR="00B85C96" w:rsidRDefault="00B85C96" w:rsidP="00B85C96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80F33" w:rsidRDefault="00B85C96" w:rsidP="00B85C96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 звание «Чемпион ГТО» будут бороться команды, состоящие из шести физкультурников (по од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ному мужчине и женщине в возрасте 18-29 лет, 30-39 лет и 40-49 лет), соответствующих VI, VII и VIII возрастным ступеням комплекса ГТО. </w:t>
      </w:r>
    </w:p>
    <w:p w:rsidR="00D80F33" w:rsidRDefault="00D80F33" w:rsidP="00B85C96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80F33" w:rsidRDefault="00B85C96" w:rsidP="00B85C96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Спортивная программа Фестиваля будет состоять из двух частей: выполнение испытаний комплекса ГТО на максимально возможн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ый результат и «Эстафета ГТО». Участникам будет предложено выполнить упражнения на силу, гибкость, меткость, скорость. </w:t>
      </w:r>
    </w:p>
    <w:p w:rsidR="00D80F33" w:rsidRDefault="00D80F33" w:rsidP="00B85C96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80F33" w:rsidRDefault="00B85C96" w:rsidP="00B85C96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12 декабря состоится торжественная церемония открытия, после чего спортсмены приступят к соревнованиям. В конце дня будут определены 14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команд-финалистов и победители личных зачетов («Чемпион ГТО: сила», «Чемпион ГТО: гибкость», «Чемпион ГТО: скорость», «Чемпион ГТО: меткость»). </w:t>
      </w:r>
    </w:p>
    <w:p w:rsidR="00D80F33" w:rsidRDefault="00D80F33" w:rsidP="00B85C96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80F33" w:rsidRDefault="00B85C96" w:rsidP="00B85C96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13 декабря пройдет «Эстафета ГТО», в которой примут участие команды, занявшие 1-14 места в общекомандном заче</w:t>
      </w:r>
      <w:r>
        <w:rPr>
          <w:rFonts w:ascii="Times New Roman" w:eastAsia="Times New Roman" w:hAnsi="Times New Roman" w:cs="Times New Roman"/>
          <w:sz w:val="24"/>
          <w:szCs w:val="24"/>
        </w:rPr>
        <w:t>те по итогам первого соревновательного дня. Вечером состоится церемония закрытия, на которой будут объявлены победители.</w:t>
      </w:r>
    </w:p>
    <w:p w:rsidR="00D80F33" w:rsidRDefault="00D80F33" w:rsidP="00B85C96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80F33" w:rsidRDefault="00B85C96" w:rsidP="00B85C96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Команда-победитель (субъект Российской Федерации) получит право на проведение Фестиваля в следующем году.</w:t>
      </w:r>
    </w:p>
    <w:p w:rsidR="00B85C96" w:rsidRDefault="00B85C96" w:rsidP="00B85C96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80F33" w:rsidRDefault="00B85C96" w:rsidP="00B85C96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 настоящее время испытания </w:t>
      </w:r>
      <w:r>
        <w:rPr>
          <w:rFonts w:ascii="Times New Roman" w:eastAsia="Times New Roman" w:hAnsi="Times New Roman" w:cs="Times New Roman"/>
          <w:sz w:val="24"/>
          <w:szCs w:val="24"/>
        </w:rPr>
        <w:t>ГТО может пройти любой человек в возрасте от 6 лет и старше. Комплекс ГТО состоит из 58 упражнений, которые определяют силу, выносливость, гибкость, быстроту, ловкость, меткость, прикладные навыки. Среди них бег на короткие и длинные дистанции, бег на лыжа</w:t>
      </w:r>
      <w:r>
        <w:rPr>
          <w:rFonts w:ascii="Times New Roman" w:eastAsia="Times New Roman" w:hAnsi="Times New Roman" w:cs="Times New Roman"/>
          <w:sz w:val="24"/>
          <w:szCs w:val="24"/>
        </w:rPr>
        <w:t>х, упражнения на мышцы пресса, прыжки в длину с места и разбега, плавание, стрельба из винтовки и другие.</w:t>
      </w:r>
    </w:p>
    <w:p w:rsidR="00B85C96" w:rsidRDefault="00B85C96" w:rsidP="00B85C96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80F33" w:rsidRDefault="00B85C96" w:rsidP="00B85C96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Всего за период внедрения комплекса ГТО, с 1 сентября 2014 года по 1 декабря 2020 года (включительно), прошли регистрацию на интернет-портале комплекса ГТО более 14,2 млн россиян или 10,5% от общей численности населения старше 6 лет. </w:t>
      </w:r>
    </w:p>
    <w:p w:rsidR="00B85C96" w:rsidRDefault="00B85C96" w:rsidP="00B85C96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80F33" w:rsidRDefault="00B85C96" w:rsidP="00B85C96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Из общего числа участ</w:t>
      </w:r>
      <w:r>
        <w:rPr>
          <w:rFonts w:ascii="Times New Roman" w:eastAsia="Times New Roman" w:hAnsi="Times New Roman" w:cs="Times New Roman"/>
          <w:sz w:val="24"/>
          <w:szCs w:val="24"/>
        </w:rPr>
        <w:t>ников физкультурно-спортивного движения «Комплекс ГТО» 59,4% или более 8 млн жителей страны приняли участие в выполнении нормативов испытаний комплекса ГТО. 44% россиян от общего числа приступивших к тестированию или более 3,5 млн человек завершили их выпо</w:t>
      </w:r>
      <w:r>
        <w:rPr>
          <w:rFonts w:ascii="Times New Roman" w:eastAsia="Times New Roman" w:hAnsi="Times New Roman" w:cs="Times New Roman"/>
          <w:sz w:val="24"/>
          <w:szCs w:val="24"/>
        </w:rPr>
        <w:t>лнение и показали высокий уровень физической подготовленности, соответствующий бронзовому, серебряному и золотому знакам отличия ГТО.</w:t>
      </w:r>
    </w:p>
    <w:p w:rsidR="00B85C96" w:rsidRDefault="00B85C96" w:rsidP="00B85C96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80F33" w:rsidRDefault="00B85C96" w:rsidP="00B85C9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u w:val="single"/>
        </w:rPr>
      </w:pPr>
      <w:r>
        <w:rPr>
          <w:rFonts w:ascii="Times New Roman" w:eastAsia="Times New Roman" w:hAnsi="Times New Roman" w:cs="Times New Roman"/>
          <w:b/>
        </w:rPr>
        <w:t xml:space="preserve">Ссылка на материалы: </w:t>
      </w:r>
      <w:hyperlink r:id="rId11">
        <w:r>
          <w:rPr>
            <w:rFonts w:ascii="Times New Roman" w:eastAsia="Times New Roman" w:hAnsi="Times New Roman" w:cs="Times New Roman"/>
            <w:b/>
            <w:color w:val="1155CC"/>
            <w:u w:val="single"/>
          </w:rPr>
          <w:t>https://cloud.mail.ru/public/3LaN/aduR</w:t>
        </w:r>
        <w:r>
          <w:rPr>
            <w:rFonts w:ascii="Times New Roman" w:eastAsia="Times New Roman" w:hAnsi="Times New Roman" w:cs="Times New Roman"/>
            <w:b/>
            <w:color w:val="1155CC"/>
            <w:u w:val="single"/>
          </w:rPr>
          <w:t>JFkBQ</w:t>
        </w:r>
      </w:hyperlink>
      <w:r>
        <w:rPr>
          <w:rFonts w:ascii="Times New Roman" w:eastAsia="Times New Roman" w:hAnsi="Times New Roman" w:cs="Times New Roman"/>
          <w:b/>
          <w:u w:val="single"/>
        </w:rPr>
        <w:t xml:space="preserve"> </w:t>
      </w:r>
    </w:p>
    <w:p w:rsidR="00D80F33" w:rsidRDefault="00B85C96" w:rsidP="00B85C9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u w:val="single"/>
        </w:rPr>
      </w:pPr>
      <w:proofErr w:type="spellStart"/>
      <w:r>
        <w:rPr>
          <w:rFonts w:ascii="Times New Roman" w:eastAsia="Times New Roman" w:hAnsi="Times New Roman" w:cs="Times New Roman"/>
          <w:b/>
        </w:rPr>
        <w:t>Стикерпак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b/>
        </w:rPr>
        <w:t>Telegram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: </w:t>
      </w:r>
      <w:hyperlink r:id="rId12">
        <w:r>
          <w:rPr>
            <w:rFonts w:ascii="Times New Roman" w:eastAsia="Times New Roman" w:hAnsi="Times New Roman" w:cs="Times New Roman"/>
            <w:b/>
            <w:color w:val="1155CC"/>
            <w:u w:val="single"/>
          </w:rPr>
          <w:t>https://t.me/addstickers/GTO_Stickers</w:t>
        </w:r>
      </w:hyperlink>
      <w:r>
        <w:rPr>
          <w:rFonts w:ascii="Times New Roman" w:eastAsia="Times New Roman" w:hAnsi="Times New Roman" w:cs="Times New Roman"/>
          <w:b/>
          <w:u w:val="single"/>
        </w:rPr>
        <w:t xml:space="preserve"> </w:t>
      </w:r>
    </w:p>
    <w:p w:rsidR="00D80F33" w:rsidRDefault="00B85C96" w:rsidP="00B85C9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u w:val="single"/>
        </w:rPr>
      </w:pPr>
      <w:proofErr w:type="spellStart"/>
      <w:r>
        <w:rPr>
          <w:rFonts w:ascii="Times New Roman" w:eastAsia="Times New Roman" w:hAnsi="Times New Roman" w:cs="Times New Roman"/>
          <w:b/>
        </w:rPr>
        <w:t>Стикерпак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b/>
        </w:rPr>
        <w:t>Viber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: </w:t>
      </w:r>
      <w:hyperlink r:id="rId13">
        <w:r>
          <w:rPr>
            <w:rFonts w:ascii="Times New Roman" w:eastAsia="Times New Roman" w:hAnsi="Times New Roman" w:cs="Times New Roman"/>
            <w:b/>
            <w:color w:val="1155CC"/>
            <w:u w:val="single"/>
          </w:rPr>
          <w:t>https://stickers.viber.com/pages/custom-sticker-packs/11eb36eea2a8c1c2838a21c4cd0fafa8fa3b4d902c6020c9</w:t>
        </w:r>
      </w:hyperlink>
      <w:r>
        <w:rPr>
          <w:rFonts w:ascii="Times New Roman" w:eastAsia="Times New Roman" w:hAnsi="Times New Roman" w:cs="Times New Roman"/>
          <w:b/>
          <w:u w:val="single"/>
        </w:rPr>
        <w:t xml:space="preserve"> </w:t>
      </w:r>
    </w:p>
    <w:p w:rsidR="00D80F33" w:rsidRDefault="00B85C96" w:rsidP="00B85C9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u w:val="single"/>
        </w:rPr>
      </w:pPr>
      <w:proofErr w:type="spellStart"/>
      <w:r>
        <w:rPr>
          <w:rFonts w:ascii="Times New Roman" w:eastAsia="Times New Roman" w:hAnsi="Times New Roman" w:cs="Times New Roman"/>
          <w:b/>
        </w:rPr>
        <w:t>Стикерпак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b/>
        </w:rPr>
        <w:t>Whats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</w:rPr>
        <w:t>App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: </w:t>
      </w:r>
      <w:hyperlink r:id="rId14">
        <w:r>
          <w:rPr>
            <w:rFonts w:ascii="Times New Roman" w:eastAsia="Times New Roman" w:hAnsi="Times New Roman" w:cs="Times New Roman"/>
            <w:b/>
            <w:color w:val="1155CC"/>
            <w:u w:val="single"/>
          </w:rPr>
          <w:t>http://sticker.ly/s/BNQ15F</w:t>
        </w:r>
      </w:hyperlink>
      <w:r>
        <w:rPr>
          <w:rFonts w:ascii="Times New Roman" w:eastAsia="Times New Roman" w:hAnsi="Times New Roman" w:cs="Times New Roman"/>
          <w:b/>
          <w:u w:val="single"/>
        </w:rPr>
        <w:t xml:space="preserve"> </w:t>
      </w:r>
    </w:p>
    <w:p w:rsidR="00D80F33" w:rsidRDefault="00B85C96" w:rsidP="00B85C9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color w:val="1155CC"/>
        </w:rPr>
      </w:pPr>
      <w:r>
        <w:rPr>
          <w:rFonts w:ascii="Times New Roman" w:eastAsia="Times New Roman" w:hAnsi="Times New Roman" w:cs="Times New Roman"/>
          <w:b/>
        </w:rPr>
        <w:t xml:space="preserve">Рамка в </w:t>
      </w:r>
      <w:proofErr w:type="spellStart"/>
      <w:r>
        <w:rPr>
          <w:rFonts w:ascii="Times New Roman" w:eastAsia="Times New Roman" w:hAnsi="Times New Roman" w:cs="Times New Roman"/>
          <w:b/>
        </w:rPr>
        <w:t>Facebook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: 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color w:val="1155CC"/>
          <w:highlight w:val="white"/>
          <w:u w:val="single"/>
        </w:rPr>
        <w:fldChar w:fldCharType="begin"/>
      </w:r>
      <w:r>
        <w:rPr>
          <w:rFonts w:ascii="Times New Roman" w:eastAsia="Times New Roman" w:hAnsi="Times New Roman" w:cs="Times New Roman"/>
          <w:b/>
          <w:color w:val="1155CC"/>
          <w:highlight w:val="white"/>
          <w:u w:val="single"/>
        </w:rPr>
        <w:instrText xml:space="preserve"> HYPERLINK "http://www.facebook.com/profilepicframes/?selected_overlay_id=223988459102119" \h </w:instrText>
      </w:r>
      <w:r>
        <w:rPr>
          <w:rFonts w:ascii="Times New Roman" w:eastAsia="Times New Roman" w:hAnsi="Times New Roman" w:cs="Times New Roman"/>
          <w:b/>
          <w:color w:val="1155CC"/>
          <w:highlight w:val="white"/>
          <w:u w:val="single"/>
        </w:rPr>
        <w:fldChar w:fldCharType="separate"/>
      </w:r>
      <w:r>
        <w:rPr>
          <w:rFonts w:ascii="Times New Roman" w:eastAsia="Times New Roman" w:hAnsi="Times New Roman" w:cs="Times New Roman"/>
          <w:b/>
          <w:color w:val="1155CC"/>
          <w:highlight w:val="white"/>
          <w:u w:val="single"/>
        </w:rPr>
        <w:t>www.facebook.com/profilepicframes/?selected_overlay_id=223988459102119</w:t>
      </w:r>
      <w:r>
        <w:rPr>
          <w:rFonts w:ascii="Times New Roman" w:eastAsia="Times New Roman" w:hAnsi="Times New Roman" w:cs="Times New Roman"/>
          <w:b/>
          <w:color w:val="1155CC"/>
          <w:highlight w:val="white"/>
          <w:u w:val="single"/>
        </w:rPr>
        <w:fldChar w:fldCharType="end"/>
      </w:r>
      <w:r>
        <w:rPr>
          <w:rFonts w:ascii="Times New Roman" w:eastAsia="Times New Roman" w:hAnsi="Times New Roman" w:cs="Times New Roman"/>
          <w:b/>
          <w:color w:val="1155CC"/>
        </w:rPr>
        <w:t xml:space="preserve"> </w:t>
      </w:r>
    </w:p>
    <w:p w:rsidR="00D80F33" w:rsidRDefault="00B85C96" w:rsidP="00B85C96">
      <w:pPr>
        <w:shd w:val="clear" w:color="auto" w:fill="FFFFFF"/>
        <w:spacing w:line="240" w:lineRule="auto"/>
        <w:jc w:val="both"/>
        <w:rPr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val="ru-RU"/>
        </w:rPr>
        <w:drawing>
          <wp:inline distT="114300" distB="114300" distL="114300" distR="114300">
            <wp:extent cx="5731200" cy="12700"/>
            <wp:effectExtent l="0" t="0" r="0" b="0"/>
            <wp:docPr id="4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2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D80F33" w:rsidRDefault="00B85C96" w:rsidP="00B85C96">
      <w:pPr>
        <w:shd w:val="clear" w:color="auto" w:fill="FFFFFF"/>
        <w:spacing w:line="240" w:lineRule="auto"/>
        <w:jc w:val="both"/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! В материалах обязательно упоминание национального проекта «Демография»!</w:t>
      </w:r>
    </w:p>
    <w:sectPr w:rsidR="00D80F33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0F33"/>
    <w:rsid w:val="00B85C96"/>
    <w:rsid w:val="00D80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187E347-D7A6-4EC3-A990-DDF2340D9F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hyperlink" Target="https://stickers.viber.com/pages/custom-sticker-packs/11eb36eea2a8c1c2838a21c4cd0fafa8fa3b4d902c6020c9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hyperlink" Target="https://t.me/addstickers/GTO_Stickers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hyperlink" Target="https://cloud.mail.ru/public/3LaN/aduRJFkBQ" TargetMode="External"/><Relationship Id="rId5" Type="http://schemas.openxmlformats.org/officeDocument/2006/relationships/image" Target="media/image2.png"/><Relationship Id="rId15" Type="http://schemas.openxmlformats.org/officeDocument/2006/relationships/image" Target="media/image8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hyperlink" Target="http://sticker.ly/s/BNQ15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966</Words>
  <Characters>5510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Александра Бондарь</dc:creator>
  <cp:lastModifiedBy>Александра Бондарь</cp:lastModifiedBy>
  <cp:revision>2</cp:revision>
  <dcterms:created xsi:type="dcterms:W3CDTF">2020-12-07T07:27:00Z</dcterms:created>
  <dcterms:modified xsi:type="dcterms:W3CDTF">2020-12-07T07:27:00Z</dcterms:modified>
</cp:coreProperties>
</file>