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E2" w:rsidRPr="0035700D" w:rsidRDefault="00CE67E2" w:rsidP="00CE67E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536"/>
      </w:tblGrid>
      <w:tr w:rsidR="00000C35" w:rsidRPr="0035700D" w:rsidTr="00684D21">
        <w:tc>
          <w:tcPr>
            <w:tcW w:w="4536" w:type="dxa"/>
          </w:tcPr>
          <w:p w:rsidR="00684D21" w:rsidRDefault="00684D21" w:rsidP="00000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000C35" w:rsidRPr="0035700D" w:rsidRDefault="00684D21" w:rsidP="00000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6002A6">
              <w:rPr>
                <w:rFonts w:ascii="Times New Roman" w:hAnsi="Times New Roman" w:cs="Times New Roman"/>
                <w:sz w:val="26"/>
                <w:szCs w:val="26"/>
              </w:rPr>
              <w:t>МАУ ДО "ДЮСШ" КГО</w:t>
            </w:r>
          </w:p>
          <w:p w:rsidR="00000C35" w:rsidRPr="0035700D" w:rsidRDefault="00000C35" w:rsidP="00000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700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684D21">
              <w:rPr>
                <w:rFonts w:ascii="Times New Roman" w:hAnsi="Times New Roman" w:cs="Times New Roman"/>
                <w:sz w:val="26"/>
                <w:szCs w:val="26"/>
              </w:rPr>
              <w:t>12.01.2022</w:t>
            </w:r>
            <w:r w:rsidRPr="0035700D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684D21">
              <w:rPr>
                <w:rFonts w:ascii="Times New Roman" w:hAnsi="Times New Roman" w:cs="Times New Roman"/>
                <w:sz w:val="26"/>
                <w:szCs w:val="26"/>
              </w:rPr>
              <w:t>2/10</w:t>
            </w:r>
          </w:p>
          <w:p w:rsidR="00000C35" w:rsidRPr="0035700D" w:rsidRDefault="00000C35" w:rsidP="00C70B6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C70B63" w:rsidRPr="00C70B63" w:rsidRDefault="00C70B63" w:rsidP="00C70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63" w:rsidRPr="0035700D" w:rsidRDefault="00C70B63" w:rsidP="00C7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00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70B63" w:rsidRPr="0035700D" w:rsidRDefault="00C70B63" w:rsidP="00C7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00D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000C35" w:rsidRPr="0035700D">
        <w:rPr>
          <w:rFonts w:ascii="Times New Roman" w:hAnsi="Times New Roman" w:cs="Times New Roman"/>
          <w:b/>
          <w:sz w:val="26"/>
          <w:szCs w:val="26"/>
        </w:rPr>
        <w:t>установлении ограничений</w:t>
      </w:r>
      <w:r w:rsidRPr="0035700D">
        <w:rPr>
          <w:rFonts w:ascii="Times New Roman" w:hAnsi="Times New Roman" w:cs="Times New Roman"/>
          <w:b/>
          <w:sz w:val="26"/>
          <w:szCs w:val="26"/>
        </w:rPr>
        <w:t>, запрет</w:t>
      </w:r>
      <w:r w:rsidR="00000C35" w:rsidRPr="0035700D">
        <w:rPr>
          <w:rFonts w:ascii="Times New Roman" w:hAnsi="Times New Roman" w:cs="Times New Roman"/>
          <w:b/>
          <w:sz w:val="26"/>
          <w:szCs w:val="26"/>
        </w:rPr>
        <w:t>ов</w:t>
      </w:r>
      <w:r w:rsidRPr="0035700D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000C35" w:rsidRPr="0035700D">
        <w:rPr>
          <w:rFonts w:ascii="Times New Roman" w:hAnsi="Times New Roman" w:cs="Times New Roman"/>
          <w:b/>
          <w:sz w:val="26"/>
          <w:szCs w:val="26"/>
        </w:rPr>
        <w:t xml:space="preserve">возложении </w:t>
      </w:r>
      <w:r w:rsidRPr="0035700D">
        <w:rPr>
          <w:rFonts w:ascii="Times New Roman" w:hAnsi="Times New Roman" w:cs="Times New Roman"/>
          <w:b/>
          <w:sz w:val="26"/>
          <w:szCs w:val="26"/>
        </w:rPr>
        <w:t>обязанност</w:t>
      </w:r>
      <w:r w:rsidR="00000C35" w:rsidRPr="0035700D">
        <w:rPr>
          <w:rFonts w:ascii="Times New Roman" w:hAnsi="Times New Roman" w:cs="Times New Roman"/>
          <w:b/>
          <w:sz w:val="26"/>
          <w:szCs w:val="26"/>
        </w:rPr>
        <w:t>ей на</w:t>
      </w:r>
      <w:r w:rsidRPr="0035700D">
        <w:rPr>
          <w:rFonts w:ascii="Times New Roman" w:hAnsi="Times New Roman" w:cs="Times New Roman"/>
          <w:b/>
          <w:sz w:val="26"/>
          <w:szCs w:val="26"/>
        </w:rPr>
        <w:t xml:space="preserve"> работник</w:t>
      </w:r>
      <w:r w:rsidR="00A94EE4" w:rsidRPr="0035700D">
        <w:rPr>
          <w:rFonts w:ascii="Times New Roman" w:hAnsi="Times New Roman" w:cs="Times New Roman"/>
          <w:b/>
          <w:sz w:val="26"/>
          <w:szCs w:val="26"/>
        </w:rPr>
        <w:t>ов МАУ ДО «ДЮСШ» КГО</w:t>
      </w:r>
      <w:r w:rsidR="00000C35" w:rsidRPr="003570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b/>
          <w:sz w:val="26"/>
          <w:szCs w:val="26"/>
        </w:rPr>
        <w:t>в целях пр</w:t>
      </w:r>
      <w:r w:rsidR="00000C35" w:rsidRPr="0035700D">
        <w:rPr>
          <w:rFonts w:ascii="Times New Roman" w:hAnsi="Times New Roman" w:cs="Times New Roman"/>
          <w:b/>
          <w:sz w:val="26"/>
          <w:szCs w:val="26"/>
        </w:rPr>
        <w:t>едупреждения</w:t>
      </w:r>
      <w:r w:rsidRPr="0035700D">
        <w:rPr>
          <w:rFonts w:ascii="Times New Roman" w:hAnsi="Times New Roman" w:cs="Times New Roman"/>
          <w:b/>
          <w:sz w:val="26"/>
          <w:szCs w:val="26"/>
        </w:rPr>
        <w:t xml:space="preserve"> коррупции</w:t>
      </w:r>
    </w:p>
    <w:p w:rsidR="00C70B63" w:rsidRPr="00E003F8" w:rsidRDefault="00C70B63" w:rsidP="00C70B63">
      <w:pPr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b/>
          <w:bCs/>
          <w:sz w:val="28"/>
          <w:szCs w:val="28"/>
        </w:rPr>
      </w:pPr>
    </w:p>
    <w:p w:rsidR="00A4363C" w:rsidRPr="0035700D" w:rsidRDefault="00A4363C" w:rsidP="00C70B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5700D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A4363C" w:rsidRPr="0035700D" w:rsidRDefault="00A4363C" w:rsidP="000D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1.1. Настоящее Положение об ограничениях, запретах и обязанностях работников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МАУ ДО "ДЮСШ" КГ</w:t>
      </w:r>
      <w:r w:rsidR="00000C35" w:rsidRPr="0035700D">
        <w:rPr>
          <w:rFonts w:ascii="Times New Roman" w:hAnsi="Times New Roman" w:cs="Times New Roman"/>
          <w:sz w:val="26"/>
          <w:szCs w:val="26"/>
        </w:rPr>
        <w:t>О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, установленных в целях </w:t>
      </w:r>
      <w:r w:rsidRPr="0035700D">
        <w:rPr>
          <w:rFonts w:ascii="Times New Roman" w:hAnsi="Times New Roman" w:cs="Times New Roman"/>
          <w:sz w:val="26"/>
          <w:szCs w:val="26"/>
        </w:rPr>
        <w:t>противодействиях коррупции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(Далее – Положение) разработано в соответствии с</w:t>
      </w:r>
      <w:r w:rsidR="00AF78D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Фед</w:t>
      </w:r>
      <w:r w:rsidR="00AF78DC" w:rsidRPr="0035700D">
        <w:rPr>
          <w:rFonts w:ascii="Times New Roman" w:hAnsi="Times New Roman" w:cs="Times New Roman"/>
          <w:sz w:val="26"/>
          <w:szCs w:val="26"/>
        </w:rPr>
        <w:t>еральным законом от 25.12.2008</w:t>
      </w:r>
      <w:r w:rsidRPr="0035700D">
        <w:rPr>
          <w:rFonts w:ascii="Times New Roman" w:hAnsi="Times New Roman" w:cs="Times New Roman"/>
          <w:sz w:val="26"/>
          <w:szCs w:val="26"/>
        </w:rPr>
        <w:t xml:space="preserve"> № 273 ФЗ «О противодействии коррупции» (ред. От</w:t>
      </w:r>
      <w:r w:rsidR="00CE67E2">
        <w:rPr>
          <w:rFonts w:ascii="Times New Roman" w:hAnsi="Times New Roman" w:cs="Times New Roman"/>
          <w:sz w:val="26"/>
          <w:szCs w:val="26"/>
        </w:rPr>
        <w:t xml:space="preserve"> 15.02.2016</w:t>
      </w:r>
      <w:r w:rsidRPr="0035700D">
        <w:rPr>
          <w:rFonts w:ascii="Times New Roman" w:hAnsi="Times New Roman" w:cs="Times New Roman"/>
          <w:sz w:val="26"/>
          <w:szCs w:val="26"/>
        </w:rPr>
        <w:t xml:space="preserve">), Постановлением </w:t>
      </w:r>
      <w:r w:rsidR="00AF78DC" w:rsidRPr="0035700D">
        <w:rPr>
          <w:rFonts w:ascii="Times New Roman" w:hAnsi="Times New Roman" w:cs="Times New Roman"/>
          <w:sz w:val="26"/>
          <w:szCs w:val="26"/>
        </w:rPr>
        <w:t>Правительства РФ от 05.07.2013</w:t>
      </w:r>
      <w:r w:rsidRPr="0035700D">
        <w:rPr>
          <w:rFonts w:ascii="Times New Roman" w:hAnsi="Times New Roman" w:cs="Times New Roman"/>
          <w:sz w:val="26"/>
          <w:szCs w:val="26"/>
        </w:rPr>
        <w:t xml:space="preserve"> № 568 «О распространениина отдельные категории граждан ограничений, запретов и обязанностей, установленныхФедеральным законом «О противодействии коррупции», Трудовым кодексом РФ,Уголовным кодексом РФ, Гражданским кодексом РФ, Кодексом РФ об административных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правонару</w:t>
      </w:r>
      <w:r w:rsidR="00A94EE4" w:rsidRPr="0035700D">
        <w:rPr>
          <w:rFonts w:ascii="Times New Roman" w:hAnsi="Times New Roman" w:cs="Times New Roman"/>
          <w:sz w:val="26"/>
          <w:szCs w:val="26"/>
        </w:rPr>
        <w:t>шениях, Уставом МАУ ДО «ДЮСШ» КГО</w:t>
      </w:r>
      <w:r w:rsidRPr="0035700D">
        <w:rPr>
          <w:rFonts w:ascii="Times New Roman" w:hAnsi="Times New Roman" w:cs="Times New Roman"/>
          <w:sz w:val="26"/>
          <w:szCs w:val="26"/>
        </w:rPr>
        <w:t xml:space="preserve"> и Нормативными актами, регулирующими</w:t>
      </w:r>
      <w:r w:rsidR="000D04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="00CE67E2">
        <w:rPr>
          <w:rFonts w:ascii="Times New Roman" w:hAnsi="Times New Roman" w:cs="Times New Roman"/>
          <w:sz w:val="26"/>
          <w:szCs w:val="26"/>
        </w:rPr>
        <w:t>а</w:t>
      </w:r>
      <w:r w:rsidRPr="0035700D">
        <w:rPr>
          <w:rFonts w:ascii="Times New Roman" w:hAnsi="Times New Roman" w:cs="Times New Roman"/>
          <w:sz w:val="26"/>
          <w:szCs w:val="26"/>
        </w:rPr>
        <w:t>н</w:t>
      </w:r>
      <w:r w:rsidR="00A94EE4" w:rsidRPr="0035700D">
        <w:rPr>
          <w:rFonts w:ascii="Times New Roman" w:hAnsi="Times New Roman" w:cs="Times New Roman"/>
          <w:sz w:val="26"/>
          <w:szCs w:val="26"/>
        </w:rPr>
        <w:t>тикоррупционную деятельность МАУ ДО «ДЮСШ» КГО.</w:t>
      </w:r>
    </w:p>
    <w:p w:rsidR="00A4363C" w:rsidRPr="0035700D" w:rsidRDefault="00A4363C" w:rsidP="00A43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1.2. Данное Положение представляет собой памятку для руководства работников и</w:t>
      </w:r>
      <w:r w:rsidR="00AF78D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принятию необходимых мер по противодействию коррупции.</w:t>
      </w:r>
    </w:p>
    <w:p w:rsidR="00A4363C" w:rsidRPr="0035700D" w:rsidRDefault="00A4363C" w:rsidP="00A43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363C" w:rsidRPr="0035700D" w:rsidRDefault="00A4363C" w:rsidP="00A4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700D">
        <w:rPr>
          <w:rFonts w:ascii="Times New Roman" w:hAnsi="Times New Roman" w:cs="Times New Roman"/>
          <w:b/>
          <w:bCs/>
          <w:sz w:val="26"/>
          <w:szCs w:val="26"/>
        </w:rPr>
        <w:t>II. Ограничения, запреты и обязанности, установленные</w:t>
      </w:r>
    </w:p>
    <w:p w:rsidR="00A4363C" w:rsidRPr="0035700D" w:rsidRDefault="00A4363C" w:rsidP="00A4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700D">
        <w:rPr>
          <w:rFonts w:ascii="Times New Roman" w:hAnsi="Times New Roman" w:cs="Times New Roman"/>
          <w:b/>
          <w:bCs/>
          <w:sz w:val="26"/>
          <w:szCs w:val="26"/>
        </w:rPr>
        <w:t>в отношении работников в целях предупреждения коррупции</w:t>
      </w:r>
    </w:p>
    <w:p w:rsidR="00A4363C" w:rsidRPr="0035700D" w:rsidRDefault="00A4363C" w:rsidP="00A4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686"/>
        <w:gridCol w:w="1984"/>
        <w:gridCol w:w="3793"/>
      </w:tblGrid>
      <w:tr w:rsidR="00A4363C" w:rsidRPr="0035700D" w:rsidTr="0035700D">
        <w:tc>
          <w:tcPr>
            <w:tcW w:w="3686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запрета/ограничения/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3793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63C" w:rsidRPr="0035700D" w:rsidTr="0035700D">
        <w:tc>
          <w:tcPr>
            <w:tcW w:w="9463" w:type="dxa"/>
            <w:gridSpan w:val="3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НЕ ВПРАВЕ</w:t>
            </w:r>
          </w:p>
        </w:tc>
      </w:tr>
      <w:tr w:rsidR="00A4363C" w:rsidRPr="0035700D" w:rsidTr="0035700D">
        <w:tc>
          <w:tcPr>
            <w:tcW w:w="3686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Принимать без письменного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разрешения работодателя от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иностранных государств,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международных организаций</w:t>
            </w:r>
          </w:p>
          <w:p w:rsidR="00A4363C" w:rsidRPr="0035700D" w:rsidRDefault="00A4363C" w:rsidP="00357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награды, почетные и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специальные звания (за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исключением научных званий),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если в его должностные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обязанности входит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взаимодействие с указанными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</w:tc>
        <w:tc>
          <w:tcPr>
            <w:tcW w:w="1984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п.п. «а» п. 1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№ 568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:rsidR="00A4363C" w:rsidRPr="0035700D" w:rsidRDefault="00F53FE0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обязан </w:t>
            </w:r>
            <w:r w:rsidR="00A4363C" w:rsidRPr="0035700D">
              <w:rPr>
                <w:rFonts w:ascii="Times New Roman" w:hAnsi="Times New Roman" w:cs="Times New Roman"/>
                <w:sz w:val="24"/>
                <w:szCs w:val="24"/>
              </w:rPr>
              <w:t>предварительно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 </w:t>
            </w:r>
            <w:r w:rsidR="00A4363C" w:rsidRPr="0035700D">
              <w:rPr>
                <w:rFonts w:ascii="Times New Roman" w:hAnsi="Times New Roman" w:cs="Times New Roman"/>
                <w:sz w:val="24"/>
                <w:szCs w:val="24"/>
              </w:rPr>
              <w:t>запросить у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63C" w:rsidRPr="0035700D">
              <w:rPr>
                <w:rFonts w:ascii="Times New Roman" w:hAnsi="Times New Roman" w:cs="Times New Roman"/>
                <w:sz w:val="24"/>
                <w:szCs w:val="24"/>
              </w:rPr>
              <w:t>работодателя разрешение на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63C" w:rsidRPr="0035700D">
              <w:rPr>
                <w:rFonts w:ascii="Times New Roman" w:hAnsi="Times New Roman" w:cs="Times New Roman"/>
                <w:sz w:val="24"/>
                <w:szCs w:val="24"/>
              </w:rPr>
              <w:t>осуществление указанных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действий и получить от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работодателя письменное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63C" w:rsidRPr="0035700D" w:rsidTr="0035700D">
        <w:tc>
          <w:tcPr>
            <w:tcW w:w="3686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не вправе заниматься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без письменного разрешения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работодателя оплачиваемой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деятельностью, финансируемой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исключительно за счет средств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иностранных государств,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международных и иностранных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иностранных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граждан и лиц без гражданства,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если иное не предусмотрено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международным договором или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российским законодательством</w:t>
            </w:r>
          </w:p>
        </w:tc>
        <w:tc>
          <w:tcPr>
            <w:tcW w:w="1984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п.п. «а» п.1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№ 568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A4363C" w:rsidRPr="0035700D" w:rsidRDefault="00F53FE0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обязан </w:t>
            </w:r>
            <w:r w:rsidR="00A4363C" w:rsidRPr="0035700D">
              <w:rPr>
                <w:rFonts w:ascii="Times New Roman" w:hAnsi="Times New Roman" w:cs="Times New Roman"/>
                <w:sz w:val="24"/>
                <w:szCs w:val="24"/>
              </w:rPr>
              <w:t>предварительно в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письменной форме </w:t>
            </w:r>
            <w:r w:rsidR="00A4363C" w:rsidRPr="0035700D">
              <w:rPr>
                <w:rFonts w:ascii="Times New Roman" w:hAnsi="Times New Roman" w:cs="Times New Roman"/>
                <w:sz w:val="24"/>
                <w:szCs w:val="24"/>
              </w:rPr>
              <w:t>запросить у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работодателя разрешение на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осуществлении данной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деятельности и получить от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работодателя письменное</w:t>
            </w:r>
          </w:p>
          <w:p w:rsidR="00A4363C" w:rsidRPr="0035700D" w:rsidRDefault="004C0933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ее </w:t>
            </w:r>
            <w:r w:rsidR="00A4363C" w:rsidRPr="0035700D">
              <w:rPr>
                <w:rFonts w:ascii="Times New Roman" w:hAnsi="Times New Roman" w:cs="Times New Roman"/>
                <w:sz w:val="24"/>
                <w:szCs w:val="24"/>
              </w:rPr>
              <w:t>осуществление.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63C" w:rsidRPr="0035700D" w:rsidTr="0035700D">
        <w:tc>
          <w:tcPr>
            <w:tcW w:w="3686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не вправе входить в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состав органов управления,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попечительских или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наблюдательных советов, иных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органов иностранных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некоммерческих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неправительственных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организаций и действующих на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территории РФ их структурных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подразделений, если иное не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предусмотрено международным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договором или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законодательством РФ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. «а» п.1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№ 568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не должен осуществлять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деятельность, занимать (</w:t>
            </w:r>
            <w:proofErr w:type="spellStart"/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или безвозмездно) должность или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негосударственный пост, не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совместимые с работой в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, а также, если они могут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привести к конфликту интересов.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Работник, прежде чем соглашаться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на замещение каких либо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должностей или постов вне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в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, обязан согласовать этот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вопрос со своим непосредственным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</w:p>
        </w:tc>
      </w:tr>
      <w:tr w:rsidR="00A4363C" w:rsidRPr="0035700D" w:rsidTr="0035700D">
        <w:tc>
          <w:tcPr>
            <w:tcW w:w="9463" w:type="dxa"/>
            <w:gridSpan w:val="3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РАБОТНИКУ ЗАПРЕЩАЕТСЯ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63C" w:rsidRPr="0035700D" w:rsidTr="0035700D">
        <w:tc>
          <w:tcPr>
            <w:tcW w:w="3686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Получать в связи с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исполнением трудовых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обязанностей вознаграждения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от физических и юридических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лиц (подарки, денежное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вознаграждение, ссуды, услуги,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оплату развлечений, отдыха,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транспортных расходов и иные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вознаграждения)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(Запрет не распространяется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на случаи получения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работником подарков в связи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с протокольными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мероприятиями, со</w:t>
            </w:r>
            <w:r w:rsidR="004C0933"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служебными командировками и</w:t>
            </w:r>
            <w:r w:rsidR="004C0933"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с другими официальными</w:t>
            </w:r>
            <w:r w:rsidR="004C0933"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мероприятиями и иными</w:t>
            </w:r>
            <w:r w:rsidR="004C0933"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нормативными правовыми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актами, определяющими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правового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положения и специфику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трудовой деятельности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работника)</w:t>
            </w:r>
          </w:p>
        </w:tc>
        <w:tc>
          <w:tcPr>
            <w:tcW w:w="1984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пп.7. ч. 3. ст. 12.1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0D045C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закона № 273-ФЗ,</w:t>
            </w:r>
            <w:r w:rsidR="000D045C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пп. «б» п.1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№ 568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не должен принимать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(просить) подарки, услуги и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любые другие выгоды,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предназначенные для него или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для членов его семьи,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родственников, а также для лиц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или организаций, с которыми он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имеет или имел отношения,</w:t>
            </w:r>
            <w:r w:rsidR="004C093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способные повлиять или создать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видимость влияния наего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беспристрастность.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Обычное гостеприимство и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личные подарки</w:t>
            </w:r>
            <w:r w:rsidR="004C0933" w:rsidRPr="00357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37AF"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опускаемых</w:t>
            </w:r>
            <w:r w:rsidR="00F53FE0"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федеральными законами формах</w:t>
            </w:r>
            <w:r w:rsidR="00F53FE0"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и размерах не должны создавать</w:t>
            </w:r>
            <w:r w:rsidR="00F53FE0"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iCs/>
                <w:sz w:val="24"/>
                <w:szCs w:val="24"/>
              </w:rPr>
              <w:t>конфликт интересов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63C" w:rsidRPr="0035700D" w:rsidTr="0035700D">
        <w:tc>
          <w:tcPr>
            <w:tcW w:w="9463" w:type="dxa"/>
            <w:gridSpan w:val="3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ОБЯЗАН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63C" w:rsidRPr="0035700D" w:rsidTr="0035700D">
        <w:tc>
          <w:tcPr>
            <w:tcW w:w="3686" w:type="dxa"/>
          </w:tcPr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Уведомлять работодателя, 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органы прокуратуры или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другие государственные органы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об всех случаях обращения к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нему каких-либо лиц в целях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склонениях его к совершению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984" w:type="dxa"/>
          </w:tcPr>
          <w:p w:rsidR="00C70B63" w:rsidRPr="0035700D" w:rsidRDefault="00C70B63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1 ст. 9 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закона № 273-ФЗ</w:t>
            </w:r>
          </w:p>
          <w:p w:rsidR="00A4363C" w:rsidRPr="0035700D" w:rsidRDefault="00A4363C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обязан уведомить работодателя, органы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прокуратуры или другие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органы об</w:t>
            </w:r>
          </w:p>
          <w:p w:rsidR="00A4363C" w:rsidRPr="0035700D" w:rsidRDefault="00C70B63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обращения к нему каких-либо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лиц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склонениях к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совершению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</w:tr>
      <w:tr w:rsidR="00C70B63" w:rsidRPr="0035700D" w:rsidTr="0035700D">
        <w:tc>
          <w:tcPr>
            <w:tcW w:w="3686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меры по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недопущению любой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 и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урегулированию возникшего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</w:p>
        </w:tc>
        <w:tc>
          <w:tcPr>
            <w:tcW w:w="1984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п.5 ч.2 ст. 13.3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№ 273-ФЗ,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конфликте интересов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работников (в т.ч.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педагогических)</w:t>
            </w:r>
          </w:p>
          <w:p w:rsidR="00C70B63" w:rsidRPr="0035700D" w:rsidRDefault="00C70B63" w:rsidP="00A43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обязан внимательно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относиться к любой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озможности возникновения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конфликта интересов: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- принимать меры по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предотвращению конфликта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интересов;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- сообщать непосредственному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руководителю о любом реальном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потенциальном конфликте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интересов, как только ему станет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 нем известно;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- принимать меры по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урегулированию возникшего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самостоятельно или по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согласованию с руководителем;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- подчиниться решению по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предотвращению или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урегулированию конфликта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интересов.</w:t>
            </w:r>
          </w:p>
        </w:tc>
      </w:tr>
      <w:tr w:rsidR="00C70B63" w:rsidRPr="0035700D" w:rsidTr="0035700D">
        <w:tc>
          <w:tcPr>
            <w:tcW w:w="3686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Уведомлять работодателя и</w:t>
            </w:r>
            <w:r w:rsidR="009E37AF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своего непосредственного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руководителя о возникшем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конфликте интересов или 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возможности его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возникновения, как только ему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станет об этом известно</w:t>
            </w:r>
          </w:p>
        </w:tc>
        <w:tc>
          <w:tcPr>
            <w:tcW w:w="1984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статья 11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закона № 273-ФЗ,</w:t>
            </w:r>
            <w:r w:rsidR="000D045C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="000D045C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конфликте интересов</w:t>
            </w:r>
            <w:r w:rsidR="000D045C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работников (в т.ч.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педагогических)</w:t>
            </w:r>
          </w:p>
        </w:tc>
        <w:tc>
          <w:tcPr>
            <w:tcW w:w="3793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обязан уведомить в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письменной форме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работодателя о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возникшем конфликте интересов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или о возможности его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DF3DAB" w:rsidRPr="00357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B63" w:rsidRPr="0035700D" w:rsidTr="0035700D">
        <w:tc>
          <w:tcPr>
            <w:tcW w:w="3686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При заключении трудовых или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гражданско-правовых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договоров на выполнение работ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(оказании услуг) сообщать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работодателю сведения 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последнем месте своей службы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(в течение двух лет после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увольнения с государственной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или муниципальной службы)</w:t>
            </w:r>
          </w:p>
        </w:tc>
        <w:tc>
          <w:tcPr>
            <w:tcW w:w="1984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ч.2 ст</w:t>
            </w:r>
            <w:r w:rsidR="00000C35" w:rsidRPr="00357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0D045C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акона № 273-ФЗ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обязан сообщать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работодателю сведения 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последнем месте своей службы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B63" w:rsidRPr="0035700D" w:rsidTr="0035700D">
        <w:tc>
          <w:tcPr>
            <w:tcW w:w="3686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Уведомлять работодателя 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получении работником подарка,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полученного в связи с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протокольными мероприятиями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со служебными командировками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 с другими официальными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мероприятиями и передавать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указанный подарок, стоимость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которого превышает 3 тыс.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рублей, по акту соответственно в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фонд техникума с сохранением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его выкупа в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порядке, установленном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актами Российской Федерации</w:t>
            </w:r>
          </w:p>
        </w:tc>
        <w:tc>
          <w:tcPr>
            <w:tcW w:w="1984" w:type="dxa"/>
          </w:tcPr>
          <w:p w:rsidR="00C70B63" w:rsidRPr="0035700D" w:rsidRDefault="00000C35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п.п. 7 ч. 3 ст. </w:t>
            </w:r>
            <w:r w:rsidR="00C70B6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12.1 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закона № 273-ФЗ,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Правительства РФ</w:t>
            </w:r>
          </w:p>
          <w:p w:rsidR="00C70B63" w:rsidRPr="0035700D" w:rsidRDefault="00000C35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от 09.01.2014</w:t>
            </w:r>
            <w:r w:rsidR="00C70B63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обязан письменн</w:t>
            </w:r>
            <w:r w:rsidR="00AD45CF" w:rsidRPr="003570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уведомить работодателя 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получении подарка любой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стоимости; передать подарок по</w:t>
            </w:r>
            <w:r w:rsidR="00DF3DAB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акту в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организацию, если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стоимость подарка превышает 3</w:t>
            </w:r>
            <w:r w:rsidR="00DF3DAB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тысячи рублей.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B63" w:rsidRPr="0035700D" w:rsidTr="0035700D">
        <w:tc>
          <w:tcPr>
            <w:tcW w:w="3686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в установленном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порядке сведения о своих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доходах, расходах, об имуществе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 обязательствах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характера, а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также о доходах, расходах, об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имуществе и обязательствах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своих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супруги (супруга) и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ст. 8, ст. 8.1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закона № 273-ФЗ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Граждане, претендующие на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замещение должности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и лицо,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DAB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замещающее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предоставляют сведения о своих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доходах, расходах, об имуществе и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DAB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обязательствах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характера, а также о доходах,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расходах, об имуществе и</w:t>
            </w:r>
            <w:r w:rsidR="00DF3DAB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обязательствах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характера своих супруги (супруга)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в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соответствии с порядком,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установленным федеральными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законами, иными нормативными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актами РФ</w:t>
            </w:r>
          </w:p>
        </w:tc>
      </w:tr>
      <w:tr w:rsidR="00C70B63" w:rsidRPr="0035700D" w:rsidTr="0035700D">
        <w:tc>
          <w:tcPr>
            <w:tcW w:w="3686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обязан передавать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принадлежащие ему ценные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бумаги, акции (доли участия, паи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 уставных (складочных)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капиталах организаций) в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 в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соответствии с гражданским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Федерации в случае, если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владение ценными бумагами,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акциями (долями участия, паями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 уставных (складочных)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капиталах организаций)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приводит или может привести к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конфликту интересов.</w:t>
            </w:r>
          </w:p>
        </w:tc>
        <w:tc>
          <w:tcPr>
            <w:tcW w:w="1984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ст.12.3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№ 273-Ф3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Работник самостоятельно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оценивает возможность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возникновения конфликта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интересов и принимает решение о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необходимости передачи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принадлежащих ему ценных бумаг,</w:t>
            </w:r>
            <w:r w:rsidR="00F53FE0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акций (долей участия в уставных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капиталах организаций) в</w:t>
            </w:r>
            <w:r w:rsid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 в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>соответствие с гражданским</w:t>
            </w:r>
          </w:p>
          <w:p w:rsidR="00C70B63" w:rsidRPr="0035700D" w:rsidRDefault="00F53FE0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</w:t>
            </w:r>
            <w:r w:rsidR="00C70B63" w:rsidRPr="0035700D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DF3DAB" w:rsidRPr="00357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B63" w:rsidRPr="0035700D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:rsidR="00C70B63" w:rsidRPr="0035700D" w:rsidRDefault="00C70B63" w:rsidP="00C70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63C" w:rsidRPr="0035700D" w:rsidRDefault="00A4363C" w:rsidP="00A43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363C" w:rsidRPr="0035700D" w:rsidRDefault="00A4363C" w:rsidP="00C7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700D">
        <w:rPr>
          <w:rFonts w:ascii="Times New Roman" w:hAnsi="Times New Roman" w:cs="Times New Roman"/>
          <w:b/>
          <w:bCs/>
          <w:sz w:val="26"/>
          <w:szCs w:val="26"/>
        </w:rPr>
        <w:t>III. Ответственность за несоблюдение</w:t>
      </w:r>
    </w:p>
    <w:p w:rsidR="00A4363C" w:rsidRPr="0035700D" w:rsidRDefault="00A4363C" w:rsidP="00C7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700D">
        <w:rPr>
          <w:rFonts w:ascii="Times New Roman" w:hAnsi="Times New Roman" w:cs="Times New Roman"/>
          <w:b/>
          <w:bCs/>
          <w:sz w:val="26"/>
          <w:szCs w:val="26"/>
        </w:rPr>
        <w:t>предусмотренных ограничений и запретов</w:t>
      </w:r>
    </w:p>
    <w:p w:rsidR="00C70B63" w:rsidRPr="0035700D" w:rsidRDefault="00C70B63" w:rsidP="00C7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3.1. В соответствии со статьей 13 Федерального закона № 273-Ф3 «О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противодействии коррупции» граждане Российской Федерации, иностранные граждане и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лица без гражданства за совершение коррупционных правонарушений несут уголовную,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административную, гражданско-правовую и дисциплинарную ответственность в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соответствии с законодательством Российской Федерации.</w:t>
      </w:r>
    </w:p>
    <w:p w:rsidR="00C70B63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363C" w:rsidRPr="0035700D" w:rsidRDefault="00A4363C" w:rsidP="00E522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b/>
          <w:sz w:val="26"/>
          <w:szCs w:val="26"/>
        </w:rPr>
        <w:t>Дисциплинарная ответственность за коррупционные правонарушения</w:t>
      </w:r>
      <w:r w:rsidRPr="0035700D">
        <w:rPr>
          <w:rFonts w:ascii="Times New Roman" w:hAnsi="Times New Roman" w:cs="Times New Roman"/>
          <w:sz w:val="26"/>
          <w:szCs w:val="26"/>
        </w:rPr>
        <w:t>: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Нарушение запретов, требований и ограничен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ий, установленных для работников </w:t>
      </w:r>
      <w:r w:rsidRPr="0035700D">
        <w:rPr>
          <w:rFonts w:ascii="Times New Roman" w:hAnsi="Times New Roman" w:cs="Times New Roman"/>
          <w:sz w:val="26"/>
          <w:szCs w:val="26"/>
        </w:rPr>
        <w:t>техникума в целях предупреждения коррупции, яв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ляется основанием для применении </w:t>
      </w:r>
      <w:r w:rsidRPr="0035700D">
        <w:rPr>
          <w:rFonts w:ascii="Times New Roman" w:hAnsi="Times New Roman" w:cs="Times New Roman"/>
          <w:sz w:val="26"/>
          <w:szCs w:val="26"/>
        </w:rPr>
        <w:t>дисциплинарных взысканий.</w:t>
      </w:r>
      <w:r w:rsidR="00E003F8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В соответствии со статьей 192 Трудового кодекса Российской Федерации (далее - ТК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 xml:space="preserve">РФ) за совершение дисциплинарного </w:t>
      </w:r>
      <w:r w:rsidRPr="0035700D">
        <w:rPr>
          <w:rFonts w:ascii="Times New Roman" w:hAnsi="Times New Roman" w:cs="Times New Roman"/>
          <w:sz w:val="26"/>
          <w:szCs w:val="26"/>
        </w:rPr>
        <w:lastRenderedPageBreak/>
        <w:t>проступка, то есть неисполнение или ненадлежащее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исполнение работником по его вине возложенных на него трудовых обязанностей,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работодатель имеет право применить следующие дисциплинарные взыскания: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1) замечание;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2) выговор;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3) увольнение по соответствующим основаниям.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Особое внимание следует обратить на то, что в соответствии с пунктом 7.1 части 1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статьи 81 ТК РФ трудовой договор может быть расторгнут работодателем в случаях: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 непринятия работником мер по предотвращению или урегулированию конфликта</w:t>
      </w:r>
      <w:r w:rsidR="00E003F8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интересов, стороной которого он является;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 непредставления или представления неполных, или недостоверных сведений о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своих доходах, расходах, об имуществе и обязательствах имущественного характера либо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непредставления или представления заведомо неполных или недостоверных сведений о</w:t>
      </w:r>
      <w:r w:rsidR="00E5225C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доходах, расходах, об имуществе и обязательствах имущественного характера своих супруга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(супруги) и несовершеннолетних детей.</w:t>
      </w:r>
    </w:p>
    <w:p w:rsidR="00C70B63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363C" w:rsidRPr="0035700D" w:rsidRDefault="00A4363C" w:rsidP="00E522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700D">
        <w:rPr>
          <w:rFonts w:ascii="Times New Roman" w:hAnsi="Times New Roman" w:cs="Times New Roman"/>
          <w:b/>
          <w:sz w:val="26"/>
          <w:szCs w:val="26"/>
        </w:rPr>
        <w:t>Административная ответственность за коррупционные правонарушения: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Кодекс Российской Федерации об административных правонарушениях (далее -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700D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35700D">
        <w:rPr>
          <w:rFonts w:ascii="Times New Roman" w:hAnsi="Times New Roman" w:cs="Times New Roman"/>
          <w:sz w:val="26"/>
          <w:szCs w:val="26"/>
        </w:rPr>
        <w:t xml:space="preserve"> РФ) устанавливает административную ответственность более чем за 20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правонарушений коррупционного характера (в том числе предусмотренных статьями 7.27,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7.29 - 7.32, 13.11, 13.14, 19.28, 19.29 КоАП РФ):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sz w:val="26"/>
          <w:szCs w:val="26"/>
        </w:rPr>
        <w:t xml:space="preserve"> мелкое хищение (в случае совершения соответствующего действия путем присвоения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или растраты);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sz w:val="26"/>
          <w:szCs w:val="26"/>
        </w:rPr>
        <w:t xml:space="preserve"> нарушение порядка размещения заказа на поставки товаров, выполнение работ,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="00A4363C" w:rsidRPr="0035700D">
        <w:rPr>
          <w:rFonts w:ascii="Times New Roman" w:hAnsi="Times New Roman" w:cs="Times New Roman"/>
          <w:sz w:val="26"/>
          <w:szCs w:val="26"/>
        </w:rPr>
        <w:t>оказание услуг для нужд заказчиков;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sz w:val="26"/>
          <w:szCs w:val="26"/>
        </w:rPr>
        <w:t>нарушение установленного законом порядка сбора, хранения, использования или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="00A4363C" w:rsidRPr="0035700D">
        <w:rPr>
          <w:rFonts w:ascii="Times New Roman" w:hAnsi="Times New Roman" w:cs="Times New Roman"/>
          <w:sz w:val="26"/>
          <w:szCs w:val="26"/>
        </w:rPr>
        <w:t>распространения информации о гражданах (персональных данных);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sz w:val="26"/>
          <w:szCs w:val="26"/>
        </w:rPr>
        <w:t xml:space="preserve"> разглашение информации с ограниченным доступом;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sz w:val="26"/>
          <w:szCs w:val="26"/>
        </w:rPr>
        <w:t xml:space="preserve"> получение незаконного вознаграждения от имени юридического лица;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</w:t>
      </w:r>
      <w:r w:rsidR="00000C35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="00A4363C" w:rsidRPr="0035700D">
        <w:rPr>
          <w:rFonts w:ascii="Times New Roman" w:hAnsi="Times New Roman" w:cs="Times New Roman"/>
          <w:sz w:val="26"/>
          <w:szCs w:val="26"/>
        </w:rPr>
        <w:t>незаконное привлечение к трудовой деятельности государственного служащего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="00A4363C" w:rsidRPr="0035700D">
        <w:rPr>
          <w:rFonts w:ascii="Times New Roman" w:hAnsi="Times New Roman" w:cs="Times New Roman"/>
          <w:sz w:val="26"/>
          <w:szCs w:val="26"/>
        </w:rPr>
        <w:t>(бывшего государственного служащего) и другие.</w:t>
      </w:r>
      <w:r w:rsidR="00DF3DAB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="00A4363C" w:rsidRPr="0035700D">
        <w:rPr>
          <w:rFonts w:ascii="Times New Roman" w:hAnsi="Times New Roman" w:cs="Times New Roman"/>
          <w:sz w:val="26"/>
          <w:szCs w:val="26"/>
        </w:rPr>
        <w:t>За совершение административных правонарушений коррупционной направленности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="00A4363C" w:rsidRPr="0035700D">
        <w:rPr>
          <w:rFonts w:ascii="Times New Roman" w:hAnsi="Times New Roman" w:cs="Times New Roman"/>
          <w:sz w:val="26"/>
          <w:szCs w:val="26"/>
        </w:rPr>
        <w:t>могут налагаться и применяться следующие административные наказания: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sz w:val="26"/>
          <w:szCs w:val="26"/>
        </w:rPr>
        <w:t xml:space="preserve"> административный штраф;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sz w:val="26"/>
          <w:szCs w:val="26"/>
        </w:rPr>
        <w:t xml:space="preserve"> административный арест;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sz w:val="26"/>
          <w:szCs w:val="26"/>
        </w:rPr>
        <w:t xml:space="preserve"> дисквалификация.</w:t>
      </w:r>
    </w:p>
    <w:p w:rsidR="00A4363C" w:rsidRPr="0035700D" w:rsidRDefault="00A4363C" w:rsidP="00E522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700D">
        <w:rPr>
          <w:rFonts w:ascii="Times New Roman" w:hAnsi="Times New Roman" w:cs="Times New Roman"/>
          <w:b/>
          <w:sz w:val="26"/>
          <w:szCs w:val="26"/>
        </w:rPr>
        <w:t>Уголовная ответственность за преступления коррупционной направленности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00D">
        <w:rPr>
          <w:rFonts w:ascii="Times New Roman" w:hAnsi="Times New Roman" w:cs="Times New Roman"/>
          <w:sz w:val="26"/>
          <w:szCs w:val="26"/>
        </w:rPr>
        <w:t>Уголовная ответственность за преступления коррупционной направленности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sz w:val="26"/>
          <w:szCs w:val="26"/>
        </w:rPr>
        <w:t>установлена Уголовным кодексом Российской Федерации (далее - УК РФ).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К преступлениям коррупционной направленности относятся противоправные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деяния, связанные со злоупотреблением служебным положением, дачей взятки, получением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взятки, злоупотреблением полномочиями, коммерческим подкупом либо иным незаконным</w:t>
      </w:r>
      <w:r w:rsidR="004F0C13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 xml:space="preserve">использованием физическим лицом своего должностного </w:t>
      </w:r>
      <w:r w:rsidRPr="0035700D">
        <w:rPr>
          <w:rFonts w:ascii="Times New Roman" w:hAnsi="Times New Roman" w:cs="Times New Roman"/>
          <w:iCs/>
          <w:sz w:val="26"/>
          <w:szCs w:val="26"/>
        </w:rPr>
        <w:lastRenderedPageBreak/>
        <w:t>положения вопреки законным</w:t>
      </w:r>
      <w:r w:rsidR="0012713B" w:rsidRPr="0035700D">
        <w:rPr>
          <w:rFonts w:ascii="Times New Roman" w:hAnsi="Times New Roman" w:cs="Times New Roman"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интересам общества и государства в целях получения выгоды в виде денег, ценностей,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иного имущества или услуг имущественного характера, иных имущественных прав для себя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или для третьих лиц, либо незаконное предоставление такой выгоды указанному лицу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другими физическими лицами, а также совершение вышеуказанных деяний от имени или винтересах юридического лица (глава 23 и глава 30 УК РФ).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За преступления коррупционной направленности УК РФ предусмотрены следующие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виды наказаний: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iCs/>
          <w:sz w:val="26"/>
          <w:szCs w:val="26"/>
        </w:rPr>
        <w:t xml:space="preserve"> штраф;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iCs/>
          <w:sz w:val="26"/>
          <w:szCs w:val="26"/>
        </w:rPr>
        <w:t xml:space="preserve"> лишение права занимать определенные должности или заниматься определенной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4363C" w:rsidRPr="0035700D">
        <w:rPr>
          <w:rFonts w:ascii="Times New Roman" w:hAnsi="Times New Roman" w:cs="Times New Roman"/>
          <w:iCs/>
          <w:sz w:val="26"/>
          <w:szCs w:val="26"/>
        </w:rPr>
        <w:t>деятельностью;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iCs/>
          <w:sz w:val="26"/>
          <w:szCs w:val="26"/>
        </w:rPr>
        <w:t xml:space="preserve"> обязательные работы;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iCs/>
          <w:sz w:val="26"/>
          <w:szCs w:val="26"/>
        </w:rPr>
        <w:t xml:space="preserve"> исправительные работы;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iCs/>
          <w:sz w:val="26"/>
          <w:szCs w:val="26"/>
        </w:rPr>
        <w:t xml:space="preserve"> принудительные работы;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iCs/>
          <w:sz w:val="26"/>
          <w:szCs w:val="26"/>
        </w:rPr>
        <w:t xml:space="preserve"> ограничение свободы;</w:t>
      </w:r>
    </w:p>
    <w:p w:rsidR="00A4363C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-</w:t>
      </w:r>
      <w:r w:rsidR="00A4363C" w:rsidRPr="0035700D">
        <w:rPr>
          <w:rFonts w:ascii="Times New Roman" w:hAnsi="Times New Roman" w:cs="Times New Roman"/>
          <w:iCs/>
          <w:sz w:val="26"/>
          <w:szCs w:val="26"/>
        </w:rPr>
        <w:t xml:space="preserve"> лишение свободы на определенный срок.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A4363C" w:rsidRPr="0035700D" w:rsidRDefault="00A4363C" w:rsidP="00E522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5700D">
        <w:rPr>
          <w:rFonts w:ascii="Times New Roman" w:hAnsi="Times New Roman" w:cs="Times New Roman"/>
          <w:b/>
          <w:iCs/>
          <w:sz w:val="26"/>
          <w:szCs w:val="26"/>
        </w:rPr>
        <w:t>Гражданско-правовая ответственность за коррупционные правонарушения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Если совершенным коррупционным правонарушением (уголовного,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административного, дисциплинарного характера) причиняется имущественный ущерб, то</w:t>
      </w:r>
      <w:r w:rsidR="00E003F8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возникают деликатные обязательства (обязательства вследствие причинения вреда).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Согласно ст. 1068 Гражданского кодекса Российской Федерации юридическое лицо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либо гражданин возмещает вред, причиненный его работником при исполнении трудовых</w:t>
      </w:r>
      <w:r w:rsidR="00E003F8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(служебных, должностных) обязанностей.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Статья 575 Гражданского кодекса Российской Федерации содержит запрет на</w:t>
      </w:r>
      <w:r w:rsidR="00E003F8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дарение, за исключением обычных подарков, стоимость которых не превышает 3000 рублей,</w:t>
      </w:r>
      <w:r w:rsidR="003F6F7D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работникам образовательных организаций, медицинских организаций, организаций,</w:t>
      </w:r>
      <w:r w:rsidR="003F6F7D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оказывающих социальные услуги, и аналогичных организаций, в том числе организаций длядетей-сирот и детей, оставшихся без попечения родителей, гражданами, находящимися вних на лечении, содержании или воспитании, супругами и родственниками этих граждан.</w:t>
      </w:r>
      <w:r w:rsidR="003F6F7D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Работниками признаются граждане, выполняющие работу на основании трудового</w:t>
      </w:r>
      <w:r w:rsidR="003F6F7D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договора (контракта), а также граждане, выполняющие работу по гражданско-правовому</w:t>
      </w:r>
      <w:r w:rsidR="003F6F7D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договору, если при этом они действовали или должны были действовать по заданию</w:t>
      </w:r>
      <w:r w:rsidR="003F6F7D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соответствующего юридического лица или гражданина и под его контролем за безопаснымведением работ.</w:t>
      </w:r>
    </w:p>
    <w:p w:rsidR="00C70B63" w:rsidRPr="0035700D" w:rsidRDefault="00C70B63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5700D">
        <w:rPr>
          <w:rFonts w:ascii="Times New Roman" w:hAnsi="Times New Roman" w:cs="Times New Roman"/>
          <w:b/>
          <w:bCs/>
          <w:iCs/>
          <w:sz w:val="26"/>
          <w:szCs w:val="26"/>
        </w:rPr>
        <w:t>IV. Заключительные положения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5.1. Настоящее Положение вступает в силу с момента утверждения директором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00C35" w:rsidRPr="0035700D">
        <w:rPr>
          <w:rFonts w:ascii="Times New Roman" w:hAnsi="Times New Roman" w:cs="Times New Roman"/>
          <w:iCs/>
          <w:sz w:val="26"/>
          <w:szCs w:val="26"/>
        </w:rPr>
        <w:t>МАУ ДО "ДЮСШ" КГО</w:t>
      </w:r>
      <w:r w:rsidRPr="0035700D">
        <w:rPr>
          <w:rFonts w:ascii="Times New Roman" w:hAnsi="Times New Roman" w:cs="Times New Roman"/>
          <w:iCs/>
          <w:sz w:val="26"/>
          <w:szCs w:val="26"/>
        </w:rPr>
        <w:t>.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5.2. В настоящее Положение могут вноситься изменения и дополнения, которые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 xml:space="preserve">рассматриваются на заседании совета </w:t>
      </w:r>
      <w:r w:rsidR="0035700D" w:rsidRPr="0035700D">
        <w:rPr>
          <w:rFonts w:ascii="Times New Roman" w:hAnsi="Times New Roman" w:cs="Times New Roman"/>
          <w:iCs/>
          <w:sz w:val="26"/>
          <w:szCs w:val="26"/>
        </w:rPr>
        <w:t>ДЮСШ</w:t>
      </w:r>
      <w:r w:rsidRPr="0035700D">
        <w:rPr>
          <w:rFonts w:ascii="Times New Roman" w:hAnsi="Times New Roman" w:cs="Times New Roman"/>
          <w:iCs/>
          <w:sz w:val="26"/>
          <w:szCs w:val="26"/>
        </w:rPr>
        <w:t xml:space="preserve"> и согласовываются с первичной профсоюзной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 xml:space="preserve">организацией и утверждаются директором </w:t>
      </w:r>
      <w:r w:rsidR="0035700D" w:rsidRPr="0035700D">
        <w:rPr>
          <w:rFonts w:ascii="Times New Roman" w:hAnsi="Times New Roman" w:cs="Times New Roman"/>
          <w:iCs/>
          <w:sz w:val="26"/>
          <w:szCs w:val="26"/>
        </w:rPr>
        <w:t>МАУ ДО "ДЮСШ" КГО</w:t>
      </w:r>
      <w:r w:rsidRPr="0035700D">
        <w:rPr>
          <w:rFonts w:ascii="Times New Roman" w:hAnsi="Times New Roman" w:cs="Times New Roman"/>
          <w:iCs/>
          <w:sz w:val="26"/>
          <w:szCs w:val="26"/>
        </w:rPr>
        <w:t>.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5.3. Изменения и дополнения к Положению принимаются в составе новой редакции</w:t>
      </w:r>
      <w:r w:rsidR="004F0C13" w:rsidRPr="0035700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700D">
        <w:rPr>
          <w:rFonts w:ascii="Times New Roman" w:hAnsi="Times New Roman" w:cs="Times New Roman"/>
          <w:iCs/>
          <w:sz w:val="26"/>
          <w:szCs w:val="26"/>
        </w:rPr>
        <w:t>Положения. После принятия новой редакции Положения предыдущая редакция утрачивает силу.</w:t>
      </w:r>
    </w:p>
    <w:p w:rsidR="00A4363C" w:rsidRPr="0035700D" w:rsidRDefault="00A4363C" w:rsidP="00E52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5700D">
        <w:rPr>
          <w:rFonts w:ascii="Times New Roman" w:hAnsi="Times New Roman" w:cs="Times New Roman"/>
          <w:iCs/>
          <w:sz w:val="26"/>
          <w:szCs w:val="26"/>
        </w:rPr>
        <w:t>5.4. Настоящее Положение принимается на неопределенный срок.</w:t>
      </w:r>
    </w:p>
    <w:sectPr w:rsidR="00A4363C" w:rsidRPr="0035700D" w:rsidSect="0012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06C"/>
    <w:multiLevelType w:val="hybridMultilevel"/>
    <w:tmpl w:val="ADF6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4549B"/>
    <w:multiLevelType w:val="hybridMultilevel"/>
    <w:tmpl w:val="2166B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63327"/>
    <w:multiLevelType w:val="hybridMultilevel"/>
    <w:tmpl w:val="06703DD4"/>
    <w:lvl w:ilvl="0" w:tplc="C3ECE580">
      <w:start w:val="1"/>
      <w:numFmt w:val="upperRoman"/>
      <w:lvlText w:val="%1."/>
      <w:lvlJc w:val="left"/>
      <w:pPr>
        <w:ind w:left="36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">
    <w:nsid w:val="587E23FA"/>
    <w:multiLevelType w:val="hybridMultilevel"/>
    <w:tmpl w:val="5BF2D964"/>
    <w:lvl w:ilvl="0" w:tplc="A1E09C5E">
      <w:start w:val="1"/>
      <w:numFmt w:val="upperRoman"/>
      <w:lvlText w:val="%1."/>
      <w:lvlJc w:val="left"/>
      <w:pPr>
        <w:ind w:left="36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4">
    <w:nsid w:val="6E241858"/>
    <w:multiLevelType w:val="hybridMultilevel"/>
    <w:tmpl w:val="F8F2F5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363C"/>
    <w:rsid w:val="00000C35"/>
    <w:rsid w:val="000D045C"/>
    <w:rsid w:val="001265F2"/>
    <w:rsid w:val="0012713B"/>
    <w:rsid w:val="001D0585"/>
    <w:rsid w:val="002019FF"/>
    <w:rsid w:val="0035700D"/>
    <w:rsid w:val="003F6F7D"/>
    <w:rsid w:val="004C0933"/>
    <w:rsid w:val="004F0C13"/>
    <w:rsid w:val="005910E3"/>
    <w:rsid w:val="006002A6"/>
    <w:rsid w:val="0065501A"/>
    <w:rsid w:val="00684D21"/>
    <w:rsid w:val="008D43C8"/>
    <w:rsid w:val="009E37AF"/>
    <w:rsid w:val="00A4363C"/>
    <w:rsid w:val="00A94EE4"/>
    <w:rsid w:val="00AD45CF"/>
    <w:rsid w:val="00AF78DC"/>
    <w:rsid w:val="00C14E3C"/>
    <w:rsid w:val="00C22916"/>
    <w:rsid w:val="00C70B63"/>
    <w:rsid w:val="00CB0685"/>
    <w:rsid w:val="00CE67E2"/>
    <w:rsid w:val="00D9739E"/>
    <w:rsid w:val="00DF3DAB"/>
    <w:rsid w:val="00E003F8"/>
    <w:rsid w:val="00E5225C"/>
    <w:rsid w:val="00F27C1E"/>
    <w:rsid w:val="00F53FE0"/>
    <w:rsid w:val="00FE1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63C"/>
    <w:pPr>
      <w:ind w:left="720"/>
      <w:contextualSpacing/>
    </w:pPr>
  </w:style>
  <w:style w:type="table" w:styleId="a4">
    <w:name w:val="Table Grid"/>
    <w:basedOn w:val="a1"/>
    <w:uiPriority w:val="59"/>
    <w:rsid w:val="00A4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B6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522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63C"/>
    <w:pPr>
      <w:ind w:left="720"/>
      <w:contextualSpacing/>
    </w:pPr>
  </w:style>
  <w:style w:type="table" w:styleId="a4">
    <w:name w:val="Table Grid"/>
    <w:basedOn w:val="a1"/>
    <w:uiPriority w:val="59"/>
    <w:rsid w:val="00A4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20</cp:revision>
  <cp:lastPrinted>2023-01-18T08:48:00Z</cp:lastPrinted>
  <dcterms:created xsi:type="dcterms:W3CDTF">2019-03-28T05:44:00Z</dcterms:created>
  <dcterms:modified xsi:type="dcterms:W3CDTF">2023-01-25T04:33:00Z</dcterms:modified>
</cp:coreProperties>
</file>