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BA" w:rsidRPr="005F57BA" w:rsidRDefault="005F57BA" w:rsidP="005F57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b/>
          <w:sz w:val="28"/>
          <w:szCs w:val="28"/>
        </w:rPr>
        <w:t>Постановление Правительства РФ от 11 июня 2014 г. N 540</w:t>
      </w:r>
      <w:r w:rsidRPr="005F57BA">
        <w:rPr>
          <w:rFonts w:ascii="Times New Roman" w:eastAsia="Times New Roman" w:hAnsi="Times New Roman" w:cs="Times New Roman"/>
          <w:b/>
          <w:sz w:val="28"/>
          <w:szCs w:val="28"/>
        </w:rPr>
        <w:br/>
        <w:t>"Об утверждении Положения о Всероссийском физкультурно-спортивном комплексе "Готов к труду и обороне" (ГТО)"</w:t>
      </w:r>
    </w:p>
    <w:p w:rsidR="005F57BA" w:rsidRPr="005F57BA" w:rsidRDefault="005F57BA" w:rsidP="005F57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5F57B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5F57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57BA" w:rsidRPr="005F57BA" w:rsidRDefault="005F57BA" w:rsidP="005F57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30 декабря 2015 г., 26 января 2017 г.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F57BA">
        <w:rPr>
          <w:rFonts w:ascii="Times New Roman" w:eastAsia="Times New Roman" w:hAnsi="Times New Roman" w:cs="Times New Roman"/>
          <w:sz w:val="28"/>
          <w:szCs w:val="28"/>
        </w:rPr>
        <w:t>Во исполнение </w:t>
      </w:r>
      <w:hyperlink r:id="rId4" w:anchor="block_21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Указа</w:t>
        </w:r>
      </w:hyperlink>
      <w:r w:rsidRPr="005F57BA">
        <w:rPr>
          <w:rFonts w:ascii="Times New Roman" w:eastAsia="Times New Roman" w:hAnsi="Times New Roman" w:cs="Times New Roman"/>
          <w:sz w:val="28"/>
          <w:szCs w:val="28"/>
        </w:rPr>
        <w:t> Президента Российской Федерации от 24 марта 2014 г. N 172 "О Всероссийском физкультурно-спортивном комплексе "Готов к труду и обороне" (ГТО)" Правительство Российской Федерации постановляет: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1. Утвердить прилагаемое </w:t>
      </w:r>
      <w:hyperlink r:id="rId5" w:anchor="block_1000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Положение</w:t>
        </w:r>
      </w:hyperlink>
      <w:r w:rsidRPr="005F57BA">
        <w:rPr>
          <w:rFonts w:ascii="Times New Roman" w:eastAsia="Times New Roman" w:hAnsi="Times New Roman" w:cs="Times New Roman"/>
          <w:sz w:val="28"/>
          <w:szCs w:val="28"/>
        </w:rPr>
        <w:t> о Всероссийском физкультурно-спортивном комплексе "Готов к труду и обороне" (ГТО).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5F57BA" w:rsidRPr="005F57BA" w:rsidTr="005F57BA">
        <w:tc>
          <w:tcPr>
            <w:tcW w:w="3300" w:type="pct"/>
            <w:vAlign w:val="bottom"/>
            <w:hideMark/>
          </w:tcPr>
          <w:p w:rsidR="005F57BA" w:rsidRPr="005F57BA" w:rsidRDefault="005F57BA" w:rsidP="005F57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7B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5F57B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5F57BA" w:rsidRPr="005F57BA" w:rsidRDefault="005F57BA" w:rsidP="005F57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7BA">
              <w:rPr>
                <w:rFonts w:ascii="Times New Roman" w:eastAsia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11 июня 2014 г. N 540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7BA" w:rsidRDefault="005F57B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F57BA" w:rsidRPr="005F57BA" w:rsidRDefault="005F57BA" w:rsidP="005F57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Положение</w:t>
      </w:r>
      <w:r w:rsidRPr="005F57BA">
        <w:rPr>
          <w:rFonts w:ascii="Times New Roman" w:eastAsia="Times New Roman" w:hAnsi="Times New Roman" w:cs="Times New Roman"/>
          <w:b/>
          <w:sz w:val="28"/>
          <w:szCs w:val="28"/>
        </w:rPr>
        <w:br/>
        <w:t>о Всероссийском физкультурно-спортивном комплексе "Готов к труду и обороне" (ГТО)</w:t>
      </w:r>
      <w:r w:rsidRPr="005F57BA">
        <w:rPr>
          <w:rFonts w:ascii="Times New Roman" w:eastAsia="Times New Roman" w:hAnsi="Times New Roman" w:cs="Times New Roman"/>
          <w:b/>
          <w:sz w:val="28"/>
          <w:szCs w:val="28"/>
        </w:rPr>
        <w:br/>
        <w:t>(утв. </w:t>
      </w:r>
      <w:hyperlink r:id="rId6" w:history="1">
        <w:r w:rsidRPr="005F57BA">
          <w:rPr>
            <w:rFonts w:ascii="Times New Roman" w:eastAsia="Times New Roman" w:hAnsi="Times New Roman" w:cs="Times New Roman"/>
            <w:b/>
            <w:color w:val="3272C0"/>
            <w:sz w:val="28"/>
            <w:szCs w:val="28"/>
          </w:rPr>
          <w:t>постановлением</w:t>
        </w:r>
      </w:hyperlink>
      <w:r w:rsidRPr="005F57BA">
        <w:rPr>
          <w:rFonts w:ascii="Times New Roman" w:eastAsia="Times New Roman" w:hAnsi="Times New Roman" w:cs="Times New Roman"/>
          <w:b/>
          <w:sz w:val="28"/>
          <w:szCs w:val="28"/>
        </w:rPr>
        <w:t> Правительства РФ от 11 июня 2014 г. N 540)</w:t>
      </w:r>
    </w:p>
    <w:p w:rsidR="005F57BA" w:rsidRPr="005F57BA" w:rsidRDefault="005F57BA" w:rsidP="005F57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b/>
          <w:sz w:val="28"/>
          <w:szCs w:val="28"/>
        </w:rPr>
        <w:t xml:space="preserve">С изменениями и дополнениями </w:t>
      </w:r>
      <w:proofErr w:type="gramStart"/>
      <w:r w:rsidRPr="005F57BA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 w:rsidRPr="005F57B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57BA" w:rsidRPr="005F57BA" w:rsidRDefault="005F57BA" w:rsidP="005F57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b/>
          <w:sz w:val="28"/>
          <w:szCs w:val="28"/>
        </w:rPr>
        <w:t>30 декабря 2015 г., 26 января 2017 г.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7BA" w:rsidRPr="005F57BA" w:rsidRDefault="005F57BA" w:rsidP="005F57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Информация об изменениях: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7" w:anchor="block_1001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Постановлением</w:t>
        </w:r>
      </w:hyperlink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 Правительства РФ от 30 декабря 2015 г. N 1508 в пункт 1 внесены изменения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8" w:anchor="block_1001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населения (далее - Всероссийский физкультурно-спортивный комплекс).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Информация об изменениях: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9" w:anchor="block_1002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Постановлением</w:t>
        </w:r>
      </w:hyperlink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 Правительства РФ от 30 декабря 2015 г. N 1508 в пункт 2 внесены изменения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10" w:anchor="block_1002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2. Всероссийский физкультурно-спортивный комплекс устанавливает государственные требования к уровню физической подготовленности населения.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Информация об изменениях: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11" w:anchor="block_1003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Постановлением</w:t>
        </w:r>
      </w:hyperlink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 Правительства РФ от 30 декабря 2015 г. N 1508 в пункт 3 внесены изменения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12" w:anchor="block_1003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5F57BA">
        <w:rPr>
          <w:rFonts w:ascii="Times New Roman" w:eastAsia="Times New Roman" w:hAnsi="Times New Roman" w:cs="Times New Roman"/>
          <w:sz w:val="28"/>
          <w:szCs w:val="28"/>
        </w:rPr>
        <w:t>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испытаний (тестов) Всероссийского физкультурно-спортивного комплекса по 3 уровням сложности, соответствующим золотому, серебряному или бронзовому знакам отличия Всероссийского физкультурно-спортивного комплекса (далее - нормативы испытаний (тестов).</w:t>
      </w:r>
      <w:proofErr w:type="gramEnd"/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4. Всероссийский физкультурно-спортивный комплекс основывается на следующих принципах: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а) добровольность и доступность;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б) оздоровительная и личностно ориентированная направленность;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в) обязательность медицинского контроля;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г) учет региональных особенностей и национальных традиций.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7BA" w:rsidRPr="005F57BA" w:rsidRDefault="005F57BA" w:rsidP="005F57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b/>
          <w:sz w:val="28"/>
          <w:szCs w:val="28"/>
        </w:rPr>
        <w:t>II. Цели и задачи Всероссийского физкультурно-спортивного комплекса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6. Задачами Всероссийского физкультурно-спортивного комплекса являются: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а) увеличение числа граждан, систематически занимающихся физической культурой и спортом в Российской Федерации;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Информация об изменениях: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13" w:anchor="block_1004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Постановлением</w:t>
        </w:r>
      </w:hyperlink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 Правительства РФ от 30 декабря 2015 г. N 1508 в подпункт "б" внесены изменения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14" w:anchor="block_1062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См. текст подпункта в предыдущей редакции</w:t>
        </w:r>
      </w:hyperlink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б) повышение уровня физической подготовленности населения;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lastRenderedPageBreak/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57B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F57BA">
        <w:rPr>
          <w:rFonts w:ascii="Times New Roman" w:eastAsia="Times New Roman" w:hAnsi="Times New Roman" w:cs="Times New Roman"/>
          <w:sz w:val="28"/>
          <w:szCs w:val="28"/>
        </w:rPr>
        <w:t>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5F57BA" w:rsidRPr="005F57BA" w:rsidRDefault="005F57BA" w:rsidP="005F57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7BA" w:rsidRPr="005F57BA" w:rsidRDefault="005F57BA" w:rsidP="005F57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b/>
          <w:sz w:val="28"/>
          <w:szCs w:val="28"/>
        </w:rPr>
        <w:t>III. Структура и содержание Всероссийского физкультурно-спортивного комплекса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7. Структура Всероссийского физкультурно-спортивного комплекса состоит из 11 ступеней и включает следующие возрастные группы: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первая ступень - от 6 до 8 лет;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вторая ступень - от 9 до 10 лет;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третья ступень - от 11 до 12 лет;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четвертая ступень - от 13 до 15 лет;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пятая ступень - от 16 до 17 лет;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шестая ступень - от 18 до 29 лет;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седьмая ступень - от 30 до 39 лет;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восьмая ступень - от 40 до 49 лет;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девятая ступень - от 50 до 59 лет;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десятая ступень - от 60 до 69 лет;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одиннадцатая ступень - от 70 лет и старше.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Информация об изменениях: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15" w:anchor="block_1005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Постановлением</w:t>
        </w:r>
      </w:hyperlink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 Правительства РФ от 30 декабря 2015 г. N 1508 пункт 8 изложен в новой редакции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16" w:anchor="block_1008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нормативов испытаний (тестов), рекомендаций к недельной двигательной активности.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anchor="block_91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Государственные требования</w:t>
        </w:r>
      </w:hyperlink>
      <w:r w:rsidRPr="005F57BA">
        <w:rPr>
          <w:rFonts w:ascii="Times New Roman" w:eastAsia="Times New Roman" w:hAnsi="Times New Roman" w:cs="Times New Roman"/>
          <w:sz w:val="28"/>
          <w:szCs w:val="28"/>
        </w:rPr>
        <w:t> Всероссийского физкультурно-спортивного комплекса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Информация об изменениях: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18" w:anchor="block_1005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Постановлением</w:t>
        </w:r>
      </w:hyperlink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 Правительства РФ от 30 декабря 2015 г. N 1508 пункт 9 изложен в новой редакции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19" w:anchor="block_1009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9. Оценка уровня физической подготовленности населения осуществляется по итогам выполнения установленного количества испытаний (тестов), позволяющих: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а) определить уровень развития физических качеств и прикладных двигательных умений и навыков;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б) оценить разносторонность (гармоничность) развития основных физических качеств, знаний, умений и навыков в соответствии с половыми и возрастными особенностями развития человека.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Информация об изменениях: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20" w:anchor="block_1006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Постановлением</w:t>
        </w:r>
      </w:hyperlink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 Правительства РФ от 30 декабря 2015 г. N 1508 в пункт 10 внесены изменения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21" w:anchor="block_1010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10. Виды испытаний (тесты) подразделяются на обязательные испытания (тесты) и испытания (тесты) по выбору.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Обязательные испытания (тесты)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5F57B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F57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а) испытания (тесты) по определению уровня развития скоростных возможностей;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б) испытания (тесты) по определению уровня развития выносливости;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в) испытания (тесты) по определению уровня развития силы;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г) испытания (тесты) по определению уровня развития гибкости.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 xml:space="preserve">12. Испытания (тесты) по выбору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5F57B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F57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а) испытания (тесты) по определению уровня развития скоростно-силовых возможностей;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б) испытания (тесты) по определению уровня развития координационных способностей;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в) испытания (тесты) по определению уровня овладения прикладными навыками.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Информация об изменениях: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22" w:anchor="block_1007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Постановлением</w:t>
        </w:r>
      </w:hyperlink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 Правительства РФ от 30 декабря 2015 г. N 1508 в пункт 13 внесены изменения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23" w:anchor="block_1013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13. Лица, выполнившие нормативы испытаний (тестов) определенных ступеней Всероссийского физкультурно-спортивного комплекса, награждаются соответствующим </w:t>
      </w:r>
      <w:hyperlink r:id="rId24" w:anchor="block_1000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знаком отличия</w:t>
        </w:r>
      </w:hyperlink>
      <w:r w:rsidRPr="005F57BA">
        <w:rPr>
          <w:rFonts w:ascii="Times New Roman" w:eastAsia="Times New Roman" w:hAnsi="Times New Roman" w:cs="Times New Roman"/>
          <w:sz w:val="28"/>
          <w:szCs w:val="28"/>
        </w:rPr>
        <w:t> Всероссийского физкультурно-спортивного комплекса, образец и описание которого и форма бланка удостоверения к которому утверждаются Министерством спорта Российской Федерации. </w:t>
      </w:r>
      <w:hyperlink r:id="rId25" w:anchor="block_1000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Порядок</w:t>
        </w:r>
      </w:hyperlink>
      <w:r w:rsidRPr="005F57BA">
        <w:rPr>
          <w:rFonts w:ascii="Times New Roman" w:eastAsia="Times New Roman" w:hAnsi="Times New Roman" w:cs="Times New Roman"/>
          <w:sz w:val="28"/>
          <w:szCs w:val="28"/>
        </w:rPr>
        <w:t> награждения лиц, выполнивших нормативы испытаний (тестов), соответствующими знаками отличия Всероссийского физкультурно-спортивного комплекса устанавливается Министерством спорта Российской Федерации.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Информация об изменениях: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26" w:anchor="block_10088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Постановлением</w:t>
        </w:r>
      </w:hyperlink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 Правительства РФ от 30 декабря 2015 г. N 1508 в пункт 14 внесены изменения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27" w:anchor="block_1014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14. Лица, имеющие одно из спортивных званий или спортивные разряды не ниже второго юношеского и выполнившие нормативы испытаний (тестов),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15. </w:t>
      </w:r>
      <w:hyperlink r:id="rId28" w:anchor="block_10099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Утратил силу</w:t>
        </w:r>
      </w:hyperlink>
      <w:r w:rsidRPr="005F5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Информация об изменениях: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См. текст </w:t>
      </w:r>
      <w:hyperlink r:id="rId29" w:anchor="block_1015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пункта 15</w:t>
        </w:r>
      </w:hyperlink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Информация об изменениях: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30" w:anchor="block_1010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Постановлением</w:t>
        </w:r>
      </w:hyperlink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 Правительства РФ от 30 декабря 2015 г. N 1508 в пункт 16 внесены изменения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31" w:anchor="block_1016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нормативов испытаний (тестов), развития физических качеств, сохранения и укрепления здоровья.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Информация об изменениях: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32" w:anchor="block_1011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Постановлением</w:t>
        </w:r>
      </w:hyperlink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 Правительства РФ от 30 декабря 2015 г. N 1508 пункт 17 изложен в новой редакции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33" w:anchor="block_1017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17. Присвоение спортивных разрядов по спортивным дисциплинам видов спорта, включенным во Всероссийский физкультурно-спортивный комплекс, осуществляется в соответствии с требованиями Единой всероссийской спортивной классификации.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Информация об изменениях: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34" w:anchor="block_12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Постановлением</w:t>
        </w:r>
      </w:hyperlink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 Правительства РФ от 26 января 2017 г. N 79 в пункт 18 внесены изменения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35" w:anchor="block_1018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lastRenderedPageBreak/>
        <w:t>18. Порядок организации и проведения тестирования по выполнению нормативов испытаний (тестов) утверждается Министерством спорта Российской Федерации.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Министерством обороны Российской Федерации по согласованию с Министерством спорта Российской Федерации утверждается </w:t>
      </w:r>
      <w:hyperlink r:id="rId36" w:anchor="block_1000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порядок</w:t>
        </w:r>
      </w:hyperlink>
      <w:r w:rsidRPr="005F57BA">
        <w:rPr>
          <w:rFonts w:ascii="Times New Roman" w:eastAsia="Times New Roman" w:hAnsi="Times New Roman" w:cs="Times New Roman"/>
          <w:sz w:val="28"/>
          <w:szCs w:val="28"/>
        </w:rPr>
        <w:t> 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Допуск спортивных судей к оценке выполнения нормативов испытаний (тестов) осуществляют центры тестирования в порядке и в соответствии с требованиями, которые установлены Министерством спорта Российской Федерации.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7BA" w:rsidRPr="005F57BA" w:rsidRDefault="005F57BA" w:rsidP="005F57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b/>
          <w:sz w:val="28"/>
          <w:szCs w:val="28"/>
        </w:rPr>
        <w:t>IV. Организация работы по введению и реализации Всероссийского физкультурно-спортивного комплекса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ГАРАНТ: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См. </w:t>
      </w:r>
      <w:hyperlink r:id="rId37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Методическое пособие</w:t>
        </w:r>
      </w:hyperlink>
      <w:r w:rsidRPr="005F57BA">
        <w:rPr>
          <w:rFonts w:ascii="Times New Roman" w:eastAsia="Times New Roman" w:hAnsi="Times New Roman" w:cs="Times New Roman"/>
          <w:sz w:val="28"/>
          <w:szCs w:val="28"/>
        </w:rPr>
        <w:t> по организации медицинского сопровождения выполнения нормативов Всероссийского физкультурно-спортивного комплекса "Готов к труду и обороне", утвержденное Минздравом России 21 ноября 2014 г. Протокол N 12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Информация об изменениях: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38" w:anchor="block_1013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Постановлением</w:t>
        </w:r>
      </w:hyperlink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 Правительства РФ от 30 декабря 2015 г. N 1508 в пункт 19 внесены изменения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39" w:anchor="block_1019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5F57BA">
        <w:rPr>
          <w:rFonts w:ascii="Times New Roman" w:eastAsia="Times New Roman" w:hAnsi="Times New Roman" w:cs="Times New Roman"/>
          <w:sz w:val="28"/>
          <w:szCs w:val="28"/>
        </w:rPr>
        <w:t>К выполнению нормативов испытаний (тестов)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 </w:t>
      </w:r>
      <w:hyperlink r:id="rId40" w:anchor="block_100000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порядком</w:t>
        </w:r>
      </w:hyperlink>
      <w:r w:rsidRPr="005F57BA">
        <w:rPr>
          <w:rFonts w:ascii="Times New Roman" w:eastAsia="Times New Roman" w:hAnsi="Times New Roman" w:cs="Times New Roman"/>
          <w:sz w:val="28"/>
          <w:szCs w:val="28"/>
        </w:rPr>
        <w:t> 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proofErr w:type="gramEnd"/>
      <w:r w:rsidRPr="005F57BA">
        <w:rPr>
          <w:rFonts w:ascii="Times New Roman" w:eastAsia="Times New Roman" w:hAnsi="Times New Roman" w:cs="Times New Roman"/>
          <w:sz w:val="28"/>
          <w:szCs w:val="28"/>
        </w:rPr>
        <w:t xml:space="preserve"> культурой и спортом в организациях и (или) выполнить нормативы </w:t>
      </w:r>
      <w:r w:rsidRPr="005F57BA">
        <w:rPr>
          <w:rFonts w:ascii="Times New Roman" w:eastAsia="Times New Roman" w:hAnsi="Times New Roman" w:cs="Times New Roman"/>
          <w:sz w:val="28"/>
          <w:szCs w:val="28"/>
        </w:rPr>
        <w:lastRenderedPageBreak/>
        <w:t>испытаний (тестов) Всероссийского физкультурно-спортивного комплекса, утвержденным Министерством здравоохранения Российской Федерации.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Информация об изменениях: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41" w:anchor="block_1014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Постановлением</w:t>
        </w:r>
      </w:hyperlink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 Правительства РФ от 30 декабря 2015 г. N 1508 в пункт 21 внесены изменения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42" w:anchor="block_1021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21. Требования к уровню физической подготовленности при выполнении нормативов испытаний (тестов) учитываются в образовательных программах образовательных организаций по предмету (дисциплине) "Физическая культура".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proofErr w:type="gramStart"/>
      <w:r w:rsidRPr="005F57BA">
        <w:rPr>
          <w:rFonts w:ascii="Times New Roman" w:eastAsia="Times New Roman" w:hAnsi="Times New Roman" w:cs="Times New Roman"/>
          <w:sz w:val="28"/>
          <w:szCs w:val="28"/>
        </w:rPr>
        <w:t>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  <w:proofErr w:type="gramEnd"/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Информация об изменениях: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43" w:anchor="block_1015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Постановлением</w:t>
        </w:r>
      </w:hyperlink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 Правительства РФ от 30 декабря 2015 г. N 1508 пункт 24 изложен в новой редакции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44" w:anchor="block_1024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proofErr w:type="gramStart"/>
      <w:r w:rsidRPr="005F57BA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выполнению и выполнение нормативов испытаний (тестов) различными возрастными группами могут осуществляться в рамках реализации мероприятий, направленных на развитие физической культуры и </w:t>
      </w:r>
      <w:r w:rsidRPr="005F57BA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спорта среди всех возрастных и социальных групп населения и проводимых на муниципальном, региональном и федеральном уровнях, в том числе общественными физкультурно-спортивными организациями.</w:t>
      </w:r>
      <w:proofErr w:type="gramEnd"/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Информация об изменениях: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45" w:anchor="block_1015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Постановлением</w:t>
        </w:r>
      </w:hyperlink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 Правительства РФ от 30 декабря 2015 г. N 1508 пункт 25 изложен в новой редакции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46" w:anchor="block_1025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25. Лица, осуществляющие трудовую деятельность, ведут подготовку к выполнению, а также непосредственное выполнение нормативов испытаний (тестов) в ходе мероприятий, проводимых работодателем. </w:t>
      </w:r>
      <w:hyperlink r:id="rId47" w:anchor="block_1000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Рекомендации</w:t>
        </w:r>
      </w:hyperlink>
      <w:r w:rsidRPr="005F57BA">
        <w:rPr>
          <w:rFonts w:ascii="Times New Roman" w:eastAsia="Times New Roman" w:hAnsi="Times New Roman" w:cs="Times New Roman"/>
          <w:sz w:val="28"/>
          <w:szCs w:val="28"/>
        </w:rPr>
        <w:t> для работодателей по организации, подготовке и выполнению нормативов испытаний (тестов)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испытаний (тестов) на соответствующий знак отличия Всероссийского физкультурно-спортивного комплекса.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Информация об изменениях: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48" w:anchor="block_1015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Постановлением</w:t>
        </w:r>
      </w:hyperlink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 Правительства РФ от 30 декабря 2015 г. N 1508 пункт 26 изложен в новой редакции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49" w:anchor="block_1026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b/>
          <w:sz w:val="28"/>
          <w:szCs w:val="28"/>
        </w:rPr>
        <w:t>26. В целях проведения тестирования выполнения нормативов испытаний (тестов) в субъектах Российской Федерации создаются центры тестирования по выполнению нормативов испытаний (тестов). </w:t>
      </w:r>
      <w:hyperlink r:id="rId50" w:anchor="block_1000" w:history="1">
        <w:r w:rsidRPr="005F57BA">
          <w:rPr>
            <w:rFonts w:ascii="Times New Roman" w:eastAsia="Times New Roman" w:hAnsi="Times New Roman" w:cs="Times New Roman"/>
            <w:b/>
            <w:color w:val="3272C0"/>
            <w:sz w:val="28"/>
            <w:szCs w:val="28"/>
          </w:rPr>
          <w:t>Порядок</w:t>
        </w:r>
      </w:hyperlink>
      <w:r w:rsidRPr="005F57BA">
        <w:rPr>
          <w:rFonts w:ascii="Times New Roman" w:eastAsia="Times New Roman" w:hAnsi="Times New Roman" w:cs="Times New Roman"/>
          <w:b/>
          <w:sz w:val="28"/>
          <w:szCs w:val="28"/>
        </w:rPr>
        <w:t> 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граждан, подлежащих призыву на военную службу, а также лиц, обучающихся в подведомственных ему образовательных организациях, и лиц гражданского персонала воинских формирований.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Информация об изменениях: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51" w:anchor="block_1016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Постановлением</w:t>
        </w:r>
      </w:hyperlink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 Правительства РФ от 30 декабря 2015 г. N 1508 приложение дополнено пунктом 26.1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lastRenderedPageBreak/>
        <w:t>26.1. Центры тестирования по выполнению нормативов испытаний (тестов), в том числе физкультурно-спортивные клубы, вправе осуществлять оказание консультационной помощи населению по следующим вопросам: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б) гигиена занятий физической культурой;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г) основы методики самостоятельных занятий;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57B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F57BA">
        <w:rPr>
          <w:rFonts w:ascii="Times New Roman" w:eastAsia="Times New Roman" w:hAnsi="Times New Roman" w:cs="Times New Roman"/>
          <w:sz w:val="28"/>
          <w:szCs w:val="28"/>
        </w:rPr>
        <w:t xml:space="preserve">) овладение практическими умениями и навыками </w:t>
      </w:r>
      <w:proofErr w:type="spellStart"/>
      <w:proofErr w:type="gramStart"/>
      <w:r w:rsidRPr="005F57BA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5F57BA">
        <w:rPr>
          <w:rFonts w:ascii="Times New Roman" w:eastAsia="Times New Roman" w:hAnsi="Times New Roman" w:cs="Times New Roman"/>
          <w:sz w:val="28"/>
          <w:szCs w:val="28"/>
        </w:rPr>
        <w:t>- оздоровительной</w:t>
      </w:r>
      <w:proofErr w:type="gramEnd"/>
      <w:r w:rsidRPr="005F57BA">
        <w:rPr>
          <w:rFonts w:ascii="Times New Roman" w:eastAsia="Times New Roman" w:hAnsi="Times New Roman" w:cs="Times New Roman"/>
          <w:sz w:val="28"/>
          <w:szCs w:val="28"/>
        </w:rPr>
        <w:t xml:space="preserve"> и прикладной направленности, овладение умениями и навыками в различных видах физкультурно-спортивной деятельности в рамках Всероссийского физкультурно-спортивного комплекса.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Информация об изменениях: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52" w:anchor="block_10177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Постановлением</w:t>
        </w:r>
      </w:hyperlink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 Правительства РФ от 30 декабря 2015 г. N 1508 пункт 27 изложен в новой редакции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53" w:anchor="block_1027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27.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 включают физкультурные и спортивные мероприятия, предусматривающие выполнение видов испытаний (тестов).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Информация об изменениях: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54" w:anchor="block_1018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Постановлением</w:t>
        </w:r>
      </w:hyperlink>
      <w:r w:rsidRPr="005F57BA">
        <w:rPr>
          <w:rFonts w:ascii="Times New Roman" w:eastAsia="Times New Roman" w:hAnsi="Times New Roman" w:cs="Times New Roman"/>
          <w:color w:val="464C55"/>
          <w:sz w:val="28"/>
          <w:szCs w:val="28"/>
        </w:rPr>
        <w:t> Правительства РФ от 30 декабря 2015 г. N 1508 пункт 30 изложен в новой редакции</w:t>
      </w:r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55" w:anchor="block_1030" w:history="1">
        <w:r w:rsidRPr="005F57B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5F57BA" w:rsidRPr="005F57BA" w:rsidRDefault="005F57BA" w:rsidP="005F57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t>30. Учет данных о результатах выполнения нормативов испытаний (тестов) осуществляется по форме федерального статистического наблюдения за реализацией Всероссийского физкультурно-спортивного комплекса, которая утверждается Федеральной службой государственной статистики в установленном ею порядке.</w:t>
      </w:r>
    </w:p>
    <w:p w:rsidR="009B5EF1" w:rsidRPr="005F57BA" w:rsidRDefault="005F57BA" w:rsidP="005F57BA">
      <w:pPr>
        <w:jc w:val="both"/>
        <w:rPr>
          <w:rFonts w:ascii="Times New Roman" w:hAnsi="Times New Roman" w:cs="Times New Roman"/>
          <w:sz w:val="28"/>
          <w:szCs w:val="28"/>
        </w:rPr>
      </w:pPr>
      <w:r w:rsidRPr="005F57BA">
        <w:rPr>
          <w:rFonts w:ascii="Times New Roman" w:eastAsia="Times New Roman" w:hAnsi="Times New Roman" w:cs="Times New Roman"/>
          <w:sz w:val="28"/>
          <w:szCs w:val="28"/>
        </w:rPr>
        <w:br/>
      </w:r>
      <w:r w:rsidRPr="005F57BA">
        <w:rPr>
          <w:rFonts w:ascii="Times New Roman" w:eastAsia="Times New Roman" w:hAnsi="Times New Roman" w:cs="Times New Roman"/>
          <w:sz w:val="28"/>
          <w:szCs w:val="28"/>
        </w:rPr>
        <w:br/>
        <w:t>Система ГАРАНТ: </w:t>
      </w:r>
      <w:hyperlink r:id="rId56" w:anchor="friends#ixzz4XUw4D75K" w:history="1">
        <w:r w:rsidRPr="005F57BA">
          <w:rPr>
            <w:rFonts w:ascii="Times New Roman" w:eastAsia="Times New Roman" w:hAnsi="Times New Roman" w:cs="Times New Roman"/>
            <w:color w:val="003399"/>
            <w:sz w:val="28"/>
            <w:szCs w:val="28"/>
          </w:rPr>
          <w:t>http://base.garant.ru/70675222/#friends#ixzz4XUw4D75K</w:t>
        </w:r>
      </w:hyperlink>
    </w:p>
    <w:sectPr w:rsidR="009B5EF1" w:rsidRPr="005F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F57BA"/>
    <w:rsid w:val="005F57BA"/>
    <w:rsid w:val="009B5EF1"/>
    <w:rsid w:val="00D9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57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F57B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5F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5F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5F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57BA"/>
  </w:style>
  <w:style w:type="character" w:styleId="a3">
    <w:name w:val="Hyperlink"/>
    <w:basedOn w:val="a0"/>
    <w:uiPriority w:val="99"/>
    <w:semiHidden/>
    <w:unhideWhenUsed/>
    <w:rsid w:val="005F57BA"/>
    <w:rPr>
      <w:color w:val="0000FF"/>
      <w:u w:val="single"/>
    </w:rPr>
  </w:style>
  <w:style w:type="paragraph" w:customStyle="1" w:styleId="s16">
    <w:name w:val="s_16"/>
    <w:basedOn w:val="a"/>
    <w:rsid w:val="005F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5F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5F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5511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684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4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1079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8203">
                      <w:marLeft w:val="0"/>
                      <w:marRight w:val="0"/>
                      <w:marTop w:val="0"/>
                      <w:marBottom w:val="3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8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783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0782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8355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8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2826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7936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5203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1558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233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5016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766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6604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8396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5445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1427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8282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0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9274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0972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1296308/" TargetMode="External"/><Relationship Id="rId18" Type="http://schemas.openxmlformats.org/officeDocument/2006/relationships/hyperlink" Target="http://base.garant.ru/71296308/" TargetMode="External"/><Relationship Id="rId26" Type="http://schemas.openxmlformats.org/officeDocument/2006/relationships/hyperlink" Target="http://base.garant.ru/71296308/" TargetMode="External"/><Relationship Id="rId39" Type="http://schemas.openxmlformats.org/officeDocument/2006/relationships/hyperlink" Target="http://base.garant.ru/57404552/" TargetMode="External"/><Relationship Id="rId21" Type="http://schemas.openxmlformats.org/officeDocument/2006/relationships/hyperlink" Target="http://base.garant.ru/57404552/" TargetMode="External"/><Relationship Id="rId34" Type="http://schemas.openxmlformats.org/officeDocument/2006/relationships/hyperlink" Target="http://base.garant.ru/71595616/" TargetMode="External"/><Relationship Id="rId42" Type="http://schemas.openxmlformats.org/officeDocument/2006/relationships/hyperlink" Target="http://base.garant.ru/57404552/" TargetMode="External"/><Relationship Id="rId47" Type="http://schemas.openxmlformats.org/officeDocument/2006/relationships/hyperlink" Target="http://base.garant.ru/71342604/" TargetMode="External"/><Relationship Id="rId50" Type="http://schemas.openxmlformats.org/officeDocument/2006/relationships/hyperlink" Target="http://base.garant.ru/71390148/" TargetMode="External"/><Relationship Id="rId55" Type="http://schemas.openxmlformats.org/officeDocument/2006/relationships/hyperlink" Target="http://base.garant.ru/57404552/" TargetMode="External"/><Relationship Id="rId7" Type="http://schemas.openxmlformats.org/officeDocument/2006/relationships/hyperlink" Target="http://base.garant.ru/71296308/" TargetMode="External"/><Relationship Id="rId12" Type="http://schemas.openxmlformats.org/officeDocument/2006/relationships/hyperlink" Target="http://base.garant.ru/57404552/" TargetMode="External"/><Relationship Id="rId17" Type="http://schemas.openxmlformats.org/officeDocument/2006/relationships/hyperlink" Target="http://base.garant.ru/70709946/" TargetMode="External"/><Relationship Id="rId25" Type="http://schemas.openxmlformats.org/officeDocument/2006/relationships/hyperlink" Target="http://base.garant.ru/71341396/" TargetMode="External"/><Relationship Id="rId33" Type="http://schemas.openxmlformats.org/officeDocument/2006/relationships/hyperlink" Target="http://base.garant.ru/57404552/" TargetMode="External"/><Relationship Id="rId38" Type="http://schemas.openxmlformats.org/officeDocument/2006/relationships/hyperlink" Target="http://base.garant.ru/71296308/" TargetMode="External"/><Relationship Id="rId46" Type="http://schemas.openxmlformats.org/officeDocument/2006/relationships/hyperlink" Target="http://base.garant.ru/5740455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57404552/" TargetMode="External"/><Relationship Id="rId20" Type="http://schemas.openxmlformats.org/officeDocument/2006/relationships/hyperlink" Target="http://base.garant.ru/71296308/" TargetMode="External"/><Relationship Id="rId29" Type="http://schemas.openxmlformats.org/officeDocument/2006/relationships/hyperlink" Target="http://base.garant.ru/57404552/" TargetMode="External"/><Relationship Id="rId41" Type="http://schemas.openxmlformats.org/officeDocument/2006/relationships/hyperlink" Target="http://base.garant.ru/71296308/" TargetMode="External"/><Relationship Id="rId54" Type="http://schemas.openxmlformats.org/officeDocument/2006/relationships/hyperlink" Target="http://base.garant.ru/7129630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675222/" TargetMode="External"/><Relationship Id="rId11" Type="http://schemas.openxmlformats.org/officeDocument/2006/relationships/hyperlink" Target="http://base.garant.ru/71296308/" TargetMode="External"/><Relationship Id="rId24" Type="http://schemas.openxmlformats.org/officeDocument/2006/relationships/hyperlink" Target="http://base.garant.ru/70731286/" TargetMode="External"/><Relationship Id="rId32" Type="http://schemas.openxmlformats.org/officeDocument/2006/relationships/hyperlink" Target="http://base.garant.ru/71296308/" TargetMode="External"/><Relationship Id="rId37" Type="http://schemas.openxmlformats.org/officeDocument/2006/relationships/hyperlink" Target="http://base.garant.ru/71046672/" TargetMode="External"/><Relationship Id="rId40" Type="http://schemas.openxmlformats.org/officeDocument/2006/relationships/hyperlink" Target="http://base.garant.ru/71427708/" TargetMode="External"/><Relationship Id="rId45" Type="http://schemas.openxmlformats.org/officeDocument/2006/relationships/hyperlink" Target="http://base.garant.ru/71296308/" TargetMode="External"/><Relationship Id="rId53" Type="http://schemas.openxmlformats.org/officeDocument/2006/relationships/hyperlink" Target="http://base.garant.ru/57404552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base.garant.ru/70675222/" TargetMode="External"/><Relationship Id="rId15" Type="http://schemas.openxmlformats.org/officeDocument/2006/relationships/hyperlink" Target="http://base.garant.ru/71296308/" TargetMode="External"/><Relationship Id="rId23" Type="http://schemas.openxmlformats.org/officeDocument/2006/relationships/hyperlink" Target="http://base.garant.ru/57404552/" TargetMode="External"/><Relationship Id="rId28" Type="http://schemas.openxmlformats.org/officeDocument/2006/relationships/hyperlink" Target="http://base.garant.ru/71296308/" TargetMode="External"/><Relationship Id="rId36" Type="http://schemas.openxmlformats.org/officeDocument/2006/relationships/hyperlink" Target="http://base.garant.ru/71269412/" TargetMode="External"/><Relationship Id="rId49" Type="http://schemas.openxmlformats.org/officeDocument/2006/relationships/hyperlink" Target="http://base.garant.ru/57404552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base.garant.ru/57404552/" TargetMode="External"/><Relationship Id="rId19" Type="http://schemas.openxmlformats.org/officeDocument/2006/relationships/hyperlink" Target="http://base.garant.ru/57404552/" TargetMode="External"/><Relationship Id="rId31" Type="http://schemas.openxmlformats.org/officeDocument/2006/relationships/hyperlink" Target="http://base.garant.ru/57404552/" TargetMode="External"/><Relationship Id="rId44" Type="http://schemas.openxmlformats.org/officeDocument/2006/relationships/hyperlink" Target="http://base.garant.ru/57404552/" TargetMode="External"/><Relationship Id="rId52" Type="http://schemas.openxmlformats.org/officeDocument/2006/relationships/hyperlink" Target="http://base.garant.ru/71296308/" TargetMode="External"/><Relationship Id="rId4" Type="http://schemas.openxmlformats.org/officeDocument/2006/relationships/hyperlink" Target="http://base.garant.ru/70619520/" TargetMode="External"/><Relationship Id="rId9" Type="http://schemas.openxmlformats.org/officeDocument/2006/relationships/hyperlink" Target="http://base.garant.ru/71296308/" TargetMode="External"/><Relationship Id="rId14" Type="http://schemas.openxmlformats.org/officeDocument/2006/relationships/hyperlink" Target="http://base.garant.ru/57404552/" TargetMode="External"/><Relationship Id="rId22" Type="http://schemas.openxmlformats.org/officeDocument/2006/relationships/hyperlink" Target="http://base.garant.ru/71296308/" TargetMode="External"/><Relationship Id="rId27" Type="http://schemas.openxmlformats.org/officeDocument/2006/relationships/hyperlink" Target="http://base.garant.ru/57404552/" TargetMode="External"/><Relationship Id="rId30" Type="http://schemas.openxmlformats.org/officeDocument/2006/relationships/hyperlink" Target="http://base.garant.ru/71296308/" TargetMode="External"/><Relationship Id="rId35" Type="http://schemas.openxmlformats.org/officeDocument/2006/relationships/hyperlink" Target="http://base.garant.ru/57422231/" TargetMode="External"/><Relationship Id="rId43" Type="http://schemas.openxmlformats.org/officeDocument/2006/relationships/hyperlink" Target="http://base.garant.ru/71296308/" TargetMode="External"/><Relationship Id="rId48" Type="http://schemas.openxmlformats.org/officeDocument/2006/relationships/hyperlink" Target="http://base.garant.ru/71296308/" TargetMode="External"/><Relationship Id="rId56" Type="http://schemas.openxmlformats.org/officeDocument/2006/relationships/hyperlink" Target="http://base.garant.ru/70675222/" TargetMode="External"/><Relationship Id="rId8" Type="http://schemas.openxmlformats.org/officeDocument/2006/relationships/hyperlink" Target="http://base.garant.ru/57404552/" TargetMode="External"/><Relationship Id="rId51" Type="http://schemas.openxmlformats.org/officeDocument/2006/relationships/hyperlink" Target="http://base.garant.ru/71296308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2017-02-02T04:18:00Z</cp:lastPrinted>
  <dcterms:created xsi:type="dcterms:W3CDTF">2017-02-02T04:14:00Z</dcterms:created>
  <dcterms:modified xsi:type="dcterms:W3CDTF">2017-02-02T05:15:00Z</dcterms:modified>
</cp:coreProperties>
</file>